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023E21" w:rsidP="00023E21">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w:t>
      </w:r>
      <w:r w:rsidR="00B10970">
        <w:rPr>
          <w:rFonts w:ascii="Times New Roman" w:hAnsi="Times New Roman" w:cs="Times New Roman"/>
          <w:b/>
          <w:sz w:val="28"/>
          <w:szCs w:val="28"/>
          <w:lang w:eastAsia="ru-RU"/>
        </w:rPr>
        <w:t xml:space="preserve"> занятие</w:t>
      </w:r>
      <w:r w:rsidR="00FE4C20">
        <w:rPr>
          <w:rFonts w:ascii="Times New Roman" w:hAnsi="Times New Roman" w:cs="Times New Roman"/>
          <w:b/>
          <w:sz w:val="28"/>
          <w:szCs w:val="28"/>
          <w:lang w:eastAsia="ru-RU"/>
        </w:rPr>
        <w:t xml:space="preserve"> №</w:t>
      </w:r>
      <w:r w:rsidR="00BC34C8">
        <w:rPr>
          <w:rFonts w:ascii="Times New Roman" w:hAnsi="Times New Roman" w:cs="Times New Roman"/>
          <w:b/>
          <w:sz w:val="28"/>
          <w:szCs w:val="28"/>
          <w:lang w:eastAsia="ru-RU"/>
        </w:rPr>
        <w:t>6</w:t>
      </w:r>
    </w:p>
    <w:p w:rsidR="00C26B25" w:rsidRDefault="00C26B25" w:rsidP="00023E21">
      <w:pPr>
        <w:pStyle w:val="a4"/>
        <w:ind w:firstLine="709"/>
        <w:jc w:val="center"/>
        <w:rPr>
          <w:rFonts w:ascii="Times New Roman" w:hAnsi="Times New Roman" w:cs="Times New Roman"/>
          <w:b/>
          <w:bCs/>
          <w:sz w:val="28"/>
          <w:szCs w:val="28"/>
        </w:rPr>
      </w:pPr>
      <w:r w:rsidRPr="00C26B25">
        <w:rPr>
          <w:rFonts w:ascii="Times New Roman" w:hAnsi="Times New Roman" w:cs="Times New Roman"/>
          <w:b/>
          <w:bCs/>
          <w:sz w:val="28"/>
          <w:szCs w:val="28"/>
        </w:rPr>
        <w:t>Особенности физической реабилитации</w:t>
      </w:r>
    </w:p>
    <w:p w:rsidR="00146281" w:rsidRPr="00C26B25" w:rsidRDefault="00C26B25" w:rsidP="00023E21">
      <w:pPr>
        <w:pStyle w:val="a4"/>
        <w:ind w:firstLine="709"/>
        <w:jc w:val="center"/>
        <w:rPr>
          <w:rFonts w:ascii="Times New Roman" w:hAnsi="Times New Roman" w:cs="Times New Roman"/>
          <w:b/>
          <w:sz w:val="28"/>
          <w:szCs w:val="28"/>
          <w:lang w:eastAsia="ru-RU"/>
        </w:rPr>
      </w:pPr>
      <w:r w:rsidRPr="00C26B25">
        <w:rPr>
          <w:rFonts w:ascii="Times New Roman" w:hAnsi="Times New Roman" w:cs="Times New Roman"/>
          <w:b/>
          <w:bCs/>
          <w:sz w:val="28"/>
          <w:szCs w:val="28"/>
        </w:rPr>
        <w:t>при заболеваниях у детей и подростков</w:t>
      </w:r>
    </w:p>
    <w:p w:rsidR="00A33058" w:rsidRPr="00CE48C7" w:rsidRDefault="00A33058" w:rsidP="00146281">
      <w:pPr>
        <w:pStyle w:val="a4"/>
        <w:ind w:firstLine="709"/>
        <w:jc w:val="center"/>
        <w:rPr>
          <w:rFonts w:ascii="Times New Roman" w:hAnsi="Times New Roman" w:cs="Times New Roman"/>
          <w:b/>
          <w:sz w:val="28"/>
          <w:szCs w:val="28"/>
          <w:lang w:eastAsia="ru-RU"/>
        </w:rPr>
      </w:pPr>
    </w:p>
    <w:p w:rsidR="00294F19" w:rsidRPr="00294F19" w:rsidRDefault="00FE4C20" w:rsidP="00294F19">
      <w:pPr>
        <w:pStyle w:val="a4"/>
        <w:ind w:firstLine="709"/>
        <w:jc w:val="both"/>
        <w:rPr>
          <w:rFonts w:ascii="Times New Roman" w:hAnsi="Times New Roman" w:cs="Times New Roman"/>
          <w:bCs/>
          <w:sz w:val="28"/>
          <w:szCs w:val="28"/>
        </w:rPr>
      </w:pPr>
      <w:r w:rsidRPr="00294F19">
        <w:rPr>
          <w:rFonts w:ascii="Times New Roman" w:hAnsi="Times New Roman" w:cs="Times New Roman"/>
          <w:b/>
          <w:sz w:val="28"/>
          <w:szCs w:val="28"/>
          <w:lang w:eastAsia="ru-RU"/>
        </w:rPr>
        <w:t>Цель занятия</w:t>
      </w:r>
      <w:r w:rsidRPr="00294F19">
        <w:rPr>
          <w:rFonts w:ascii="Times New Roman" w:hAnsi="Times New Roman" w:cs="Times New Roman"/>
          <w:sz w:val="28"/>
          <w:szCs w:val="28"/>
          <w:lang w:eastAsia="ru-RU"/>
        </w:rPr>
        <w:t xml:space="preserve">: </w:t>
      </w:r>
      <w:r w:rsidR="00B10970" w:rsidRPr="00294F19">
        <w:rPr>
          <w:rFonts w:ascii="Times New Roman" w:hAnsi="Times New Roman" w:cs="Times New Roman"/>
          <w:sz w:val="28"/>
          <w:szCs w:val="28"/>
          <w:lang w:eastAsia="ru-RU"/>
        </w:rPr>
        <w:t xml:space="preserve">ознакомиться с </w:t>
      </w:r>
      <w:r w:rsidR="00294F19">
        <w:rPr>
          <w:rFonts w:ascii="Times New Roman" w:hAnsi="Times New Roman" w:cs="Times New Roman"/>
          <w:bCs/>
          <w:sz w:val="28"/>
          <w:szCs w:val="28"/>
        </w:rPr>
        <w:t>особенностями</w:t>
      </w:r>
      <w:r w:rsidR="00294F19" w:rsidRPr="00294F19">
        <w:rPr>
          <w:rFonts w:ascii="Times New Roman" w:hAnsi="Times New Roman" w:cs="Times New Roman"/>
          <w:bCs/>
          <w:sz w:val="28"/>
          <w:szCs w:val="28"/>
        </w:rPr>
        <w:t xml:space="preserve"> физической реабилитации при заболеваниях у детей и подростков</w:t>
      </w:r>
    </w:p>
    <w:p w:rsidR="00CE48C7" w:rsidRDefault="00CE48C7" w:rsidP="00294F19">
      <w:pPr>
        <w:pStyle w:val="a4"/>
        <w:ind w:firstLine="709"/>
        <w:jc w:val="both"/>
        <w:rPr>
          <w:rFonts w:eastAsia="Times New Roman"/>
          <w:szCs w:val="28"/>
          <w:lang w:eastAsia="ru-RU"/>
        </w:rPr>
      </w:pP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Реабилитация в педиатрии имеет свою специфику в силу особенностей детского организма. Последствия многих заболеваний, дефекты развития существенно нарушают адаптивные способности детского организма, не 380 позволяя считать такого ребенка вполне здоровым. В Уставе ВОЗ определено, что здоровье — это состояние физического, духовного и социального благополучия при отсутствии болезней или физических дефектов. Восстановление здоровья заболевшего ребенка во всех аспектах, в том числе и функциональном, должно быть в центре внимания врача-педиатра.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Реабилитация в педиатрии — четко очерченный этап в стройной системе детского здравоохранения. Начинается он с момента возникновения заболевания, травмы или дефекта развития и заканчивается восстановлением физического, психического и социального благополучия при отсутствии или стойкой компенсации патологических отклонений морфологического или функционального характера. Возможности и эффективность реабилитации зависят не только от социальных условий, но и от правильного понимания каждым врачом ее целей и особенностей.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Цель реабилитации в педиатрии — не только вернуть больному ребенку здоровье, но и развить его физические и психические функции д</w:t>
      </w:r>
      <w:r>
        <w:rPr>
          <w:rFonts w:ascii="Times New Roman" w:hAnsi="Times New Roman" w:cs="Times New Roman"/>
          <w:sz w:val="28"/>
          <w:szCs w:val="28"/>
        </w:rPr>
        <w:t>о оптимального уровня</w:t>
      </w:r>
      <w:r w:rsidRPr="00B007F1">
        <w:rPr>
          <w:rFonts w:ascii="Times New Roman" w:hAnsi="Times New Roman" w:cs="Times New Roman"/>
          <w:sz w:val="28"/>
          <w:szCs w:val="28"/>
        </w:rPr>
        <w:t xml:space="preserve">. Местом осуществления реабилитационных мероприятий в педиатрии являются все учреждения здравоохранения и просвещения, а также семья ребенка, обеспечивающие восстановление его здоровья на определенном этапе.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Медицинская реабилитация проводится, как правило, в нескольких учреждениях. </w:t>
      </w:r>
      <w:proofErr w:type="gramStart"/>
      <w:r w:rsidRPr="00B007F1">
        <w:rPr>
          <w:rFonts w:ascii="Times New Roman" w:hAnsi="Times New Roman" w:cs="Times New Roman"/>
          <w:sz w:val="28"/>
          <w:szCs w:val="28"/>
        </w:rPr>
        <w:t>Из них наиболее важное значение имеют родильный дом (родильное отделение); детская поликлиника (амбулатория, консультация); стационар; реабилитационные отделения; специализированный диспансер; санаторные отделения больницы; специализированный детский санаторий; оздоровительный лагерь санаторного типа; шко</w:t>
      </w:r>
      <w:r>
        <w:rPr>
          <w:rFonts w:ascii="Times New Roman" w:hAnsi="Times New Roman" w:cs="Times New Roman"/>
          <w:sz w:val="28"/>
          <w:szCs w:val="28"/>
        </w:rPr>
        <w:t>ла, школа-интернат.</w:t>
      </w:r>
      <w:proofErr w:type="gramEnd"/>
    </w:p>
    <w:p w:rsidR="005749D7" w:rsidRPr="005749D7" w:rsidRDefault="005749D7" w:rsidP="005749D7">
      <w:pPr>
        <w:pStyle w:val="3"/>
        <w:spacing w:after="0"/>
        <w:ind w:left="0" w:firstLine="709"/>
        <w:rPr>
          <w:sz w:val="28"/>
          <w:szCs w:val="28"/>
        </w:rPr>
      </w:pPr>
      <w:r w:rsidRPr="005749D7">
        <w:rPr>
          <w:sz w:val="28"/>
          <w:szCs w:val="28"/>
        </w:rPr>
        <w:t>В настоящее время в различных отраслях науки о человеке существуют разнообразные</w:t>
      </w:r>
      <w:r w:rsidRPr="005749D7">
        <w:rPr>
          <w:b/>
          <w:sz w:val="28"/>
          <w:szCs w:val="28"/>
        </w:rPr>
        <w:t xml:space="preserve"> возрастные периодизации. Периодом</w:t>
      </w:r>
      <w:r w:rsidRPr="005749D7">
        <w:rPr>
          <w:sz w:val="28"/>
          <w:szCs w:val="28"/>
        </w:rPr>
        <w:t xml:space="preserve"> принято считать промежуток времени, охватывающий какой-либо законченный процесс. Каждому возрастному периоду характерны ярко выраженные, специфические особенности. Смена периодов происходит скачкообразно, периоды ускорения развития сменяются периодами замедления. Особенности развития ребенка в каждый период имеют количественные и качественные отличия от предыдущего. Знание особенностей возрастной периодизации необходимо для правильного построения индивидуальной программы </w:t>
      </w:r>
      <w:r w:rsidRPr="005749D7">
        <w:rPr>
          <w:sz w:val="28"/>
          <w:szCs w:val="28"/>
        </w:rPr>
        <w:lastRenderedPageBreak/>
        <w:t>физической реабилитации ребенка, имеющего отклонения в состоянии здоровья.</w:t>
      </w:r>
    </w:p>
    <w:p w:rsidR="005749D7" w:rsidRPr="005749D7" w:rsidRDefault="005749D7" w:rsidP="005749D7">
      <w:pPr>
        <w:pStyle w:val="3"/>
        <w:spacing w:after="0"/>
        <w:ind w:left="0" w:firstLine="709"/>
        <w:rPr>
          <w:sz w:val="28"/>
          <w:szCs w:val="28"/>
        </w:rPr>
      </w:pPr>
      <w:r w:rsidRPr="005749D7">
        <w:rPr>
          <w:sz w:val="28"/>
          <w:szCs w:val="28"/>
        </w:rPr>
        <w:t xml:space="preserve">В педагогической практике по гигиене санитарными врачами используется классификация детского возраста, принятая в </w:t>
      </w:r>
      <w:smartTag w:uri="urn:schemas-microsoft-com:office:smarttags" w:element="metricconverter">
        <w:smartTagPr>
          <w:attr w:name="ProductID" w:val="1965 г"/>
        </w:smartTagPr>
        <w:r w:rsidRPr="005749D7">
          <w:rPr>
            <w:sz w:val="28"/>
            <w:szCs w:val="28"/>
          </w:rPr>
          <w:t>1965 г</w:t>
        </w:r>
      </w:smartTag>
      <w:r w:rsidRPr="005749D7">
        <w:rPr>
          <w:sz w:val="28"/>
          <w:szCs w:val="28"/>
        </w:rPr>
        <w:t>. на Международном симпозиуме в Москве, в которой выделены 7 периодов взросления и созревания, длительность которых колеблется от нескольких дней до нескольких лет:</w:t>
      </w:r>
    </w:p>
    <w:p w:rsidR="005749D7" w:rsidRPr="005749D7" w:rsidRDefault="005749D7" w:rsidP="005749D7">
      <w:pPr>
        <w:pStyle w:val="3"/>
        <w:spacing w:after="0"/>
        <w:ind w:left="0" w:firstLine="709"/>
        <w:rPr>
          <w:sz w:val="28"/>
          <w:szCs w:val="28"/>
        </w:rPr>
      </w:pPr>
      <w:r w:rsidRPr="005749D7">
        <w:rPr>
          <w:sz w:val="28"/>
          <w:szCs w:val="28"/>
        </w:rPr>
        <w:t xml:space="preserve">I </w:t>
      </w:r>
      <w:r w:rsidRPr="005749D7">
        <w:rPr>
          <w:snapToGrid w:val="0"/>
          <w:color w:val="000000"/>
          <w:sz w:val="28"/>
          <w:szCs w:val="28"/>
        </w:rPr>
        <w:t>–</w:t>
      </w:r>
      <w:r w:rsidRPr="005749D7">
        <w:rPr>
          <w:sz w:val="28"/>
          <w:szCs w:val="28"/>
        </w:rPr>
        <w:t xml:space="preserve"> период новорожденности с рождения до 10 дней;</w:t>
      </w:r>
    </w:p>
    <w:p w:rsidR="005749D7" w:rsidRPr="005749D7" w:rsidRDefault="005749D7" w:rsidP="005749D7">
      <w:pPr>
        <w:pStyle w:val="3"/>
        <w:spacing w:after="0"/>
        <w:ind w:left="0" w:firstLine="709"/>
        <w:rPr>
          <w:sz w:val="28"/>
          <w:szCs w:val="28"/>
        </w:rPr>
      </w:pPr>
      <w:r w:rsidRPr="005749D7">
        <w:rPr>
          <w:sz w:val="28"/>
          <w:szCs w:val="28"/>
        </w:rPr>
        <w:t xml:space="preserve">II </w:t>
      </w:r>
      <w:r w:rsidRPr="005749D7">
        <w:rPr>
          <w:snapToGrid w:val="0"/>
          <w:color w:val="000000"/>
          <w:sz w:val="28"/>
          <w:szCs w:val="28"/>
        </w:rPr>
        <w:t>–</w:t>
      </w:r>
      <w:r w:rsidRPr="005749D7">
        <w:rPr>
          <w:sz w:val="28"/>
          <w:szCs w:val="28"/>
        </w:rPr>
        <w:t xml:space="preserve"> грудной возраст 10 дней </w:t>
      </w:r>
      <w:r w:rsidRPr="005749D7">
        <w:rPr>
          <w:snapToGrid w:val="0"/>
          <w:color w:val="000000"/>
          <w:sz w:val="28"/>
          <w:szCs w:val="28"/>
        </w:rPr>
        <w:t>–</w:t>
      </w:r>
      <w:r w:rsidRPr="005749D7">
        <w:rPr>
          <w:sz w:val="28"/>
          <w:szCs w:val="28"/>
        </w:rPr>
        <w:t xml:space="preserve"> 1 год;</w:t>
      </w:r>
    </w:p>
    <w:p w:rsidR="005749D7" w:rsidRPr="005749D7" w:rsidRDefault="005749D7" w:rsidP="005749D7">
      <w:pPr>
        <w:pStyle w:val="3"/>
        <w:spacing w:after="0"/>
        <w:ind w:left="0" w:firstLine="709"/>
        <w:rPr>
          <w:sz w:val="28"/>
          <w:szCs w:val="28"/>
        </w:rPr>
      </w:pPr>
      <w:r w:rsidRPr="005749D7">
        <w:rPr>
          <w:sz w:val="28"/>
          <w:szCs w:val="28"/>
        </w:rPr>
        <w:t xml:space="preserve">III </w:t>
      </w:r>
      <w:r w:rsidRPr="005749D7">
        <w:rPr>
          <w:snapToGrid w:val="0"/>
          <w:color w:val="000000"/>
          <w:sz w:val="28"/>
          <w:szCs w:val="28"/>
        </w:rPr>
        <w:t>–</w:t>
      </w:r>
      <w:r w:rsidRPr="005749D7">
        <w:rPr>
          <w:sz w:val="28"/>
          <w:szCs w:val="28"/>
        </w:rPr>
        <w:t xml:space="preserve"> раннее детство 1-3 года;</w:t>
      </w:r>
    </w:p>
    <w:p w:rsidR="005749D7" w:rsidRPr="005749D7" w:rsidRDefault="005749D7" w:rsidP="005749D7">
      <w:pPr>
        <w:pStyle w:val="3"/>
        <w:spacing w:after="0"/>
        <w:ind w:left="0" w:firstLine="709"/>
        <w:rPr>
          <w:sz w:val="28"/>
          <w:szCs w:val="28"/>
        </w:rPr>
      </w:pPr>
      <w:r w:rsidRPr="005749D7">
        <w:rPr>
          <w:sz w:val="28"/>
          <w:szCs w:val="28"/>
        </w:rPr>
        <w:t xml:space="preserve">IV </w:t>
      </w:r>
      <w:r w:rsidRPr="005749D7">
        <w:rPr>
          <w:snapToGrid w:val="0"/>
          <w:color w:val="000000"/>
          <w:sz w:val="28"/>
          <w:szCs w:val="28"/>
        </w:rPr>
        <w:t>–</w:t>
      </w:r>
      <w:r w:rsidRPr="005749D7">
        <w:rPr>
          <w:sz w:val="28"/>
          <w:szCs w:val="28"/>
        </w:rPr>
        <w:t xml:space="preserve"> первое детство 4-7 лет;</w:t>
      </w:r>
    </w:p>
    <w:p w:rsidR="005749D7" w:rsidRPr="005749D7" w:rsidRDefault="005749D7" w:rsidP="005749D7">
      <w:pPr>
        <w:pStyle w:val="3"/>
        <w:spacing w:after="0"/>
        <w:ind w:left="0" w:firstLine="709"/>
        <w:rPr>
          <w:sz w:val="28"/>
          <w:szCs w:val="28"/>
        </w:rPr>
      </w:pPr>
      <w:r w:rsidRPr="005749D7">
        <w:rPr>
          <w:sz w:val="28"/>
          <w:szCs w:val="28"/>
        </w:rPr>
        <w:t xml:space="preserve">V </w:t>
      </w:r>
      <w:r w:rsidRPr="005749D7">
        <w:rPr>
          <w:snapToGrid w:val="0"/>
          <w:color w:val="000000"/>
          <w:sz w:val="28"/>
          <w:szCs w:val="28"/>
        </w:rPr>
        <w:t>–</w:t>
      </w:r>
      <w:r w:rsidRPr="005749D7">
        <w:rPr>
          <w:sz w:val="28"/>
          <w:szCs w:val="28"/>
        </w:rPr>
        <w:t xml:space="preserve"> второе детство: мальчики от 8 до 12 лет, девочки от 8 до 11 лет;</w:t>
      </w:r>
    </w:p>
    <w:p w:rsidR="005749D7" w:rsidRPr="005749D7" w:rsidRDefault="005749D7" w:rsidP="005749D7">
      <w:pPr>
        <w:pStyle w:val="3"/>
        <w:spacing w:after="0"/>
        <w:ind w:left="0" w:firstLine="709"/>
        <w:rPr>
          <w:sz w:val="28"/>
          <w:szCs w:val="28"/>
        </w:rPr>
      </w:pPr>
      <w:r w:rsidRPr="005749D7">
        <w:rPr>
          <w:sz w:val="28"/>
          <w:szCs w:val="28"/>
        </w:rPr>
        <w:t xml:space="preserve">VI </w:t>
      </w:r>
      <w:r w:rsidRPr="005749D7">
        <w:rPr>
          <w:snapToGrid w:val="0"/>
          <w:color w:val="000000"/>
          <w:sz w:val="28"/>
          <w:szCs w:val="28"/>
        </w:rPr>
        <w:t>–</w:t>
      </w:r>
      <w:r w:rsidRPr="005749D7">
        <w:rPr>
          <w:sz w:val="28"/>
          <w:szCs w:val="28"/>
        </w:rPr>
        <w:t xml:space="preserve"> подростковый возраст: мальчики 13-16 лет, девочки 12-15 лет;</w:t>
      </w:r>
    </w:p>
    <w:p w:rsidR="005749D7" w:rsidRPr="005749D7" w:rsidRDefault="005749D7" w:rsidP="005749D7">
      <w:pPr>
        <w:pStyle w:val="3"/>
        <w:spacing w:after="0"/>
        <w:ind w:left="0" w:firstLine="709"/>
        <w:rPr>
          <w:sz w:val="28"/>
          <w:szCs w:val="28"/>
        </w:rPr>
      </w:pPr>
      <w:r w:rsidRPr="005749D7">
        <w:rPr>
          <w:sz w:val="28"/>
          <w:szCs w:val="28"/>
        </w:rPr>
        <w:t xml:space="preserve">VII </w:t>
      </w:r>
      <w:r w:rsidRPr="005749D7">
        <w:rPr>
          <w:snapToGrid w:val="0"/>
          <w:color w:val="000000"/>
          <w:sz w:val="28"/>
          <w:szCs w:val="28"/>
        </w:rPr>
        <w:t>–</w:t>
      </w:r>
      <w:r w:rsidRPr="005749D7">
        <w:rPr>
          <w:sz w:val="28"/>
          <w:szCs w:val="28"/>
        </w:rPr>
        <w:t xml:space="preserve"> юношеский возраст: юноши 17-21 год, девушки 16-20 лет.</w:t>
      </w:r>
    </w:p>
    <w:p w:rsidR="005749D7" w:rsidRPr="005749D7" w:rsidRDefault="005749D7" w:rsidP="005749D7">
      <w:pPr>
        <w:pStyle w:val="3"/>
        <w:spacing w:after="0"/>
        <w:ind w:left="0" w:firstLine="709"/>
        <w:rPr>
          <w:sz w:val="28"/>
          <w:szCs w:val="28"/>
        </w:rPr>
      </w:pPr>
      <w:r w:rsidRPr="005749D7">
        <w:rPr>
          <w:sz w:val="28"/>
          <w:szCs w:val="28"/>
        </w:rPr>
        <w:t>В основе периодизации лежат особенности физического, нервно-психического и социального развития ребенка.</w:t>
      </w:r>
    </w:p>
    <w:p w:rsidR="005749D7" w:rsidRPr="005749D7" w:rsidRDefault="005749D7" w:rsidP="005749D7">
      <w:pPr>
        <w:pStyle w:val="3"/>
        <w:spacing w:after="0"/>
        <w:ind w:left="0" w:firstLine="709"/>
        <w:rPr>
          <w:sz w:val="28"/>
          <w:szCs w:val="28"/>
        </w:rPr>
      </w:pPr>
      <w:proofErr w:type="gramStart"/>
      <w:r w:rsidRPr="005749D7">
        <w:rPr>
          <w:sz w:val="28"/>
          <w:szCs w:val="28"/>
          <w:lang w:val="en-US"/>
        </w:rPr>
        <w:t>I</w:t>
      </w:r>
      <w:r w:rsidRPr="005749D7">
        <w:rPr>
          <w:sz w:val="28"/>
          <w:szCs w:val="28"/>
        </w:rPr>
        <w:t>-</w:t>
      </w:r>
      <w:r w:rsidRPr="005749D7">
        <w:rPr>
          <w:sz w:val="28"/>
          <w:szCs w:val="28"/>
          <w:lang w:val="en-US"/>
        </w:rPr>
        <w:t>II</w:t>
      </w:r>
      <w:r w:rsidRPr="005749D7">
        <w:rPr>
          <w:sz w:val="28"/>
          <w:szCs w:val="28"/>
        </w:rPr>
        <w:t>.</w:t>
      </w:r>
      <w:proofErr w:type="gramEnd"/>
      <w:r w:rsidRPr="005749D7">
        <w:rPr>
          <w:sz w:val="28"/>
          <w:szCs w:val="28"/>
        </w:rPr>
        <w:t xml:space="preserve"> Период новорожденности и грудной возраст (от рождения до года). Период новорожденности протекает без осложнений у большинства детей, родившихся от здоровых матерей. Такие дети в постнатальном периоде легче адаптируются к новым для них условиям внешней среды. К внешним признакам адаптации можно отнести неустойчивость температуры тела новорожденного, выраженную в</w:t>
      </w:r>
      <w:r w:rsidRPr="005749D7">
        <w:rPr>
          <w:b/>
          <w:sz w:val="28"/>
          <w:szCs w:val="28"/>
        </w:rPr>
        <w:t xml:space="preserve"> </w:t>
      </w:r>
      <w:r w:rsidRPr="005749D7">
        <w:rPr>
          <w:sz w:val="28"/>
          <w:szCs w:val="28"/>
        </w:rPr>
        <w:t>транзиторной лихорадке (3-4 дня).Температура повышается до 38-40</w:t>
      </w:r>
      <w:proofErr w:type="gramStart"/>
      <w:r w:rsidRPr="005749D7">
        <w:rPr>
          <w:sz w:val="28"/>
          <w:szCs w:val="28"/>
        </w:rPr>
        <w:t>°С</w:t>
      </w:r>
      <w:proofErr w:type="gramEnd"/>
      <w:r w:rsidRPr="005749D7">
        <w:rPr>
          <w:sz w:val="28"/>
          <w:szCs w:val="28"/>
        </w:rPr>
        <w:t xml:space="preserve"> и удерживается несколько часов. Физиологическая желтуха присутствует у 50% новорожденных. На 3-4-й день жизни ребенка отмечается физиологическое снижение массы тела на 5-7%, которая возвращается к исходному уровню к 10-11-му дню. В этот период все системы организма находятся в состоянии неустойчивого равновесия. Пассивный иммунитет предохраняет новорожденного от острых вирусных инфекций (корь, скарлатина, краснуха и т.д.), но вместе с тем дети восприимчивы к стафилококкам, сальмонеллам.</w:t>
      </w:r>
    </w:p>
    <w:p w:rsidR="005749D7" w:rsidRPr="005749D7" w:rsidRDefault="005749D7" w:rsidP="005749D7">
      <w:pPr>
        <w:pStyle w:val="3"/>
        <w:spacing w:after="0"/>
        <w:ind w:left="0" w:firstLine="709"/>
        <w:rPr>
          <w:sz w:val="28"/>
          <w:szCs w:val="28"/>
        </w:rPr>
      </w:pPr>
      <w:r w:rsidRPr="005749D7">
        <w:rPr>
          <w:sz w:val="28"/>
          <w:szCs w:val="28"/>
        </w:rPr>
        <w:t xml:space="preserve">Длительность периода грудного возраста </w:t>
      </w:r>
      <w:r w:rsidRPr="005749D7">
        <w:rPr>
          <w:snapToGrid w:val="0"/>
          <w:color w:val="000000"/>
          <w:sz w:val="28"/>
          <w:szCs w:val="28"/>
        </w:rPr>
        <w:t>–</w:t>
      </w:r>
      <w:r w:rsidRPr="005749D7">
        <w:rPr>
          <w:sz w:val="28"/>
          <w:szCs w:val="28"/>
        </w:rPr>
        <w:t xml:space="preserve"> 11 месяцев до конца первого года жизни. Данный период характеризуется повышенной интенсивностью обменных процессов на фоне функциональной незрелости основных систем организма. Пассивный иммунитет ослабевает, а приобретенный еще достаточно слаб, поэтому во второй половине года возрастает вероятность заболеваний вирусными инфекциями, острыми желудочно-кишечными болезнями, пневмонией, кожными заболеваниями, рахитом.</w:t>
      </w:r>
    </w:p>
    <w:p w:rsidR="005749D7" w:rsidRPr="005749D7" w:rsidRDefault="005749D7" w:rsidP="005749D7">
      <w:pPr>
        <w:pStyle w:val="3"/>
        <w:spacing w:after="0"/>
        <w:ind w:left="0" w:firstLine="709"/>
        <w:rPr>
          <w:sz w:val="28"/>
          <w:szCs w:val="28"/>
        </w:rPr>
      </w:pPr>
      <w:r w:rsidRPr="005749D7">
        <w:rPr>
          <w:sz w:val="28"/>
          <w:szCs w:val="28"/>
          <w:lang w:val="en-US"/>
        </w:rPr>
        <w:t>III</w:t>
      </w:r>
      <w:r w:rsidRPr="005749D7">
        <w:rPr>
          <w:sz w:val="28"/>
          <w:szCs w:val="28"/>
        </w:rPr>
        <w:t xml:space="preserve"> период </w:t>
      </w:r>
      <w:r w:rsidRPr="005749D7">
        <w:rPr>
          <w:snapToGrid w:val="0"/>
          <w:color w:val="000000"/>
          <w:sz w:val="28"/>
          <w:szCs w:val="28"/>
        </w:rPr>
        <w:t>–</w:t>
      </w:r>
      <w:r w:rsidRPr="005749D7">
        <w:rPr>
          <w:sz w:val="28"/>
          <w:szCs w:val="28"/>
        </w:rPr>
        <w:t xml:space="preserve"> раннее детство, или </w:t>
      </w:r>
      <w:proofErr w:type="spellStart"/>
      <w:r w:rsidRPr="005749D7">
        <w:rPr>
          <w:sz w:val="28"/>
          <w:szCs w:val="28"/>
        </w:rPr>
        <w:t>преддошкольный</w:t>
      </w:r>
      <w:proofErr w:type="spellEnd"/>
      <w:r w:rsidRPr="005749D7">
        <w:rPr>
          <w:sz w:val="28"/>
          <w:szCs w:val="28"/>
        </w:rPr>
        <w:t xml:space="preserve"> (от 1 года до 3 лет), характеризуется заметным снижением энергии роста, но более быстрым развитием центральной и периферической нервной системы, расширяются условно-рефлекторные связи, происходит становление второй сигнальной системы. Дети подвижны, любознательны, активно контактируют с внешним миром. </w:t>
      </w:r>
      <w:proofErr w:type="gramStart"/>
      <w:r w:rsidRPr="005749D7">
        <w:rPr>
          <w:sz w:val="28"/>
          <w:szCs w:val="28"/>
        </w:rPr>
        <w:t xml:space="preserve">У них совершенствуется речь, быстро развивается психика, расширяются границы эмоциональных проявлений: радости, обиды, </w:t>
      </w:r>
      <w:r w:rsidRPr="005749D7">
        <w:rPr>
          <w:sz w:val="28"/>
          <w:szCs w:val="28"/>
        </w:rPr>
        <w:lastRenderedPageBreak/>
        <w:t>удивления, страха, застенчивости, которым свойственна лабильность.</w:t>
      </w:r>
      <w:proofErr w:type="gramEnd"/>
      <w:r w:rsidRPr="005749D7">
        <w:rPr>
          <w:sz w:val="28"/>
          <w:szCs w:val="28"/>
        </w:rPr>
        <w:t xml:space="preserve"> Продолжает созревать двигательный анализатор, центральное звено которого расположено рядом с центром речи и письма. Под действием сигналов из двигательных центров стимулируется развитие близлежащих областей, поэтому, давая ребенку задания на развитие мелкой моторики (мозаика, игры с конструкторами и др.), можно совершенствовать его речь, учить счету, формировать обобщающие функции мозга. Задержка созревания движений повлечет задержку речи и общее отставание в психомоторном развитии. Не следует ограничивать двигательную активность ребенка и различные игры, в которых закладываются бытовые и трудовые навыки.</w:t>
      </w:r>
    </w:p>
    <w:p w:rsidR="005749D7" w:rsidRPr="005749D7" w:rsidRDefault="005749D7" w:rsidP="005749D7">
      <w:pPr>
        <w:pStyle w:val="3"/>
        <w:spacing w:after="0"/>
        <w:ind w:left="0" w:firstLine="709"/>
        <w:rPr>
          <w:sz w:val="28"/>
          <w:szCs w:val="28"/>
        </w:rPr>
      </w:pPr>
      <w:r w:rsidRPr="005749D7">
        <w:rPr>
          <w:sz w:val="28"/>
          <w:szCs w:val="28"/>
        </w:rPr>
        <w:t xml:space="preserve">IV период </w:t>
      </w:r>
      <w:r w:rsidRPr="005749D7">
        <w:rPr>
          <w:snapToGrid w:val="0"/>
          <w:color w:val="000000"/>
          <w:sz w:val="28"/>
          <w:szCs w:val="28"/>
        </w:rPr>
        <w:t>–</w:t>
      </w:r>
      <w:r w:rsidRPr="005749D7">
        <w:rPr>
          <w:sz w:val="28"/>
          <w:szCs w:val="28"/>
        </w:rPr>
        <w:t xml:space="preserve"> первое детство, или дошкольный (от 4 до 7 лет), характеризуется качественным и функциональным совершенствованием головного мозга, органов и систем. Большинство детей начинают посещать детские дошкольные учреждения. В контактах со сверстниками расширяется кругозор ребенка, его взаимодействие с окружающим миром. Продолжает укрепляться опорно-двигательный аппарат, увеличивается объем активных движений. К концу периода начинается смена молочных зубов.</w:t>
      </w:r>
    </w:p>
    <w:p w:rsidR="005749D7" w:rsidRPr="005749D7" w:rsidRDefault="005749D7" w:rsidP="005749D7">
      <w:pPr>
        <w:pStyle w:val="3"/>
        <w:spacing w:after="0"/>
        <w:ind w:left="0" w:firstLine="709"/>
        <w:rPr>
          <w:sz w:val="28"/>
          <w:szCs w:val="28"/>
        </w:rPr>
      </w:pPr>
      <w:r w:rsidRPr="005749D7">
        <w:rPr>
          <w:sz w:val="28"/>
          <w:szCs w:val="28"/>
        </w:rPr>
        <w:t xml:space="preserve">До 4 лет дети не могут сочетать четкие движения с ходьбой. Бег похож на семенящий шаг. Дети легко играют с мячом, но им еще трудно ловить его и бросать. Внимание неустойчиво, ребенок быстро утомляется от однообразных движений. К 5 годам улучшается координация движений, осваиваются прыжки. К 6 годам дети бегают легко, исчезают боковые раскачивания. В этом возрасте у детей часто развиваются инфекционные болезни, связанные с низким иммунитетом и возрастными контактами. К концу пребывания в детских садах увеличивается количество детей, часто болеющих или имеющих слабое физическое развитие. Завершается период первым физиологическим вытяжением </w:t>
      </w:r>
      <w:r w:rsidRPr="005749D7">
        <w:rPr>
          <w:snapToGrid w:val="0"/>
          <w:color w:val="000000"/>
          <w:sz w:val="28"/>
          <w:szCs w:val="28"/>
        </w:rPr>
        <w:t>–</w:t>
      </w:r>
      <w:r w:rsidRPr="005749D7">
        <w:rPr>
          <w:sz w:val="28"/>
          <w:szCs w:val="28"/>
        </w:rPr>
        <w:t xml:space="preserve"> значительным увеличением длины конечностей, отставание в развитии </w:t>
      </w:r>
      <w:proofErr w:type="gramStart"/>
      <w:r w:rsidRPr="005749D7">
        <w:rPr>
          <w:sz w:val="28"/>
          <w:szCs w:val="28"/>
        </w:rPr>
        <w:t>сердечно-сосудистой</w:t>
      </w:r>
      <w:proofErr w:type="gramEnd"/>
      <w:r w:rsidRPr="005749D7">
        <w:rPr>
          <w:sz w:val="28"/>
          <w:szCs w:val="28"/>
        </w:rPr>
        <w:t xml:space="preserve"> системы приводит к появлению в это время функционального изменения сердца.</w:t>
      </w:r>
    </w:p>
    <w:p w:rsidR="005749D7" w:rsidRPr="005749D7" w:rsidRDefault="005749D7" w:rsidP="005749D7">
      <w:pPr>
        <w:pStyle w:val="3"/>
        <w:spacing w:after="0"/>
        <w:ind w:left="0" w:firstLine="709"/>
        <w:rPr>
          <w:sz w:val="28"/>
          <w:szCs w:val="28"/>
        </w:rPr>
      </w:pPr>
      <w:r w:rsidRPr="005749D7">
        <w:rPr>
          <w:sz w:val="28"/>
          <w:szCs w:val="28"/>
        </w:rPr>
        <w:t xml:space="preserve">V период </w:t>
      </w:r>
      <w:r w:rsidRPr="005749D7">
        <w:rPr>
          <w:snapToGrid w:val="0"/>
          <w:color w:val="000000"/>
          <w:sz w:val="28"/>
          <w:szCs w:val="28"/>
        </w:rPr>
        <w:t>–</w:t>
      </w:r>
      <w:r w:rsidRPr="005749D7">
        <w:rPr>
          <w:sz w:val="28"/>
          <w:szCs w:val="28"/>
        </w:rPr>
        <w:t xml:space="preserve"> второе детство, или младший школьный возраст, длится до 11-12 лет и характеризуется равномерным ростом и развитием ребенка. Ежегодная прибавка в росте составляет </w:t>
      </w:r>
      <w:smartTag w:uri="urn:schemas-microsoft-com:office:smarttags" w:element="metricconverter">
        <w:smartTagPr>
          <w:attr w:name="ProductID" w:val="5 см"/>
        </w:smartTagPr>
        <w:r w:rsidRPr="005749D7">
          <w:rPr>
            <w:sz w:val="28"/>
            <w:szCs w:val="28"/>
          </w:rPr>
          <w:t>5 см</w:t>
        </w:r>
      </w:smartTag>
      <w:r w:rsidRPr="005749D7">
        <w:rPr>
          <w:sz w:val="28"/>
          <w:szCs w:val="28"/>
        </w:rPr>
        <w:t>, в массе – 2-</w:t>
      </w:r>
      <w:smartTag w:uri="urn:schemas-microsoft-com:office:smarttags" w:element="metricconverter">
        <w:smartTagPr>
          <w:attr w:name="ProductID" w:val="3 кг"/>
        </w:smartTagPr>
        <w:r w:rsidRPr="005749D7">
          <w:rPr>
            <w:sz w:val="28"/>
            <w:szCs w:val="28"/>
          </w:rPr>
          <w:t>3 кг</w:t>
        </w:r>
      </w:smartTag>
      <w:r w:rsidRPr="005749D7">
        <w:rPr>
          <w:sz w:val="28"/>
          <w:szCs w:val="28"/>
        </w:rPr>
        <w:t>. С позиции физиологов это один из наиболее скоростных периодов в развитии высшей нервной деятельности. Продолжает улучшаться память, повышается интеллект, концентрация внимания.</w:t>
      </w:r>
    </w:p>
    <w:p w:rsidR="005749D7" w:rsidRPr="005749D7" w:rsidRDefault="005749D7" w:rsidP="005749D7">
      <w:pPr>
        <w:pStyle w:val="3"/>
        <w:spacing w:after="0"/>
        <w:ind w:left="0" w:firstLine="709"/>
        <w:rPr>
          <w:sz w:val="28"/>
          <w:szCs w:val="28"/>
        </w:rPr>
      </w:pPr>
      <w:r w:rsidRPr="005749D7">
        <w:rPr>
          <w:sz w:val="28"/>
          <w:szCs w:val="28"/>
        </w:rPr>
        <w:t xml:space="preserve">К этому возрасту закончил свое формирование позвоночник, но он остается подвижным и легко поддается негативным воздействиям, поэтому требуется постоянный </w:t>
      </w:r>
      <w:proofErr w:type="gramStart"/>
      <w:r w:rsidRPr="005749D7">
        <w:rPr>
          <w:sz w:val="28"/>
          <w:szCs w:val="28"/>
        </w:rPr>
        <w:t>контроль за</w:t>
      </w:r>
      <w:proofErr w:type="gramEnd"/>
      <w:r w:rsidRPr="005749D7">
        <w:rPr>
          <w:sz w:val="28"/>
          <w:szCs w:val="28"/>
        </w:rPr>
        <w:t xml:space="preserve"> осанкой. Впервые проявляется половой диморфизм физического развития. У мальчиков формируется характерное мышечное сложение.</w:t>
      </w:r>
    </w:p>
    <w:p w:rsidR="005749D7" w:rsidRPr="005749D7" w:rsidRDefault="005749D7" w:rsidP="005749D7">
      <w:pPr>
        <w:pStyle w:val="3"/>
        <w:spacing w:after="0"/>
        <w:ind w:left="0" w:firstLine="709"/>
        <w:rPr>
          <w:sz w:val="28"/>
          <w:szCs w:val="28"/>
        </w:rPr>
      </w:pPr>
      <w:r w:rsidRPr="005749D7">
        <w:rPr>
          <w:sz w:val="28"/>
          <w:szCs w:val="28"/>
        </w:rPr>
        <w:t>У детей совершенствуются кистевые и пальцевые движения, отмечается их легкость и естественность.</w:t>
      </w:r>
    </w:p>
    <w:p w:rsidR="005749D7" w:rsidRPr="005749D7" w:rsidRDefault="005749D7" w:rsidP="005749D7">
      <w:pPr>
        <w:pStyle w:val="3"/>
        <w:spacing w:after="0"/>
        <w:ind w:left="0" w:firstLine="709"/>
        <w:rPr>
          <w:sz w:val="28"/>
          <w:szCs w:val="28"/>
        </w:rPr>
      </w:pPr>
      <w:r w:rsidRPr="005749D7">
        <w:rPr>
          <w:sz w:val="28"/>
          <w:szCs w:val="28"/>
        </w:rPr>
        <w:t xml:space="preserve">VI период - подростковый (переходный) возраст, или старший школьный возраст, наблюдается у девочек с 12 до 15 лет, у мальчиков </w:t>
      </w:r>
      <w:r w:rsidRPr="005749D7">
        <w:rPr>
          <w:snapToGrid w:val="0"/>
          <w:color w:val="000000"/>
          <w:sz w:val="28"/>
          <w:szCs w:val="28"/>
        </w:rPr>
        <w:t>–</w:t>
      </w:r>
      <w:r w:rsidRPr="005749D7">
        <w:rPr>
          <w:sz w:val="28"/>
          <w:szCs w:val="28"/>
        </w:rPr>
        <w:t xml:space="preserve"> с 13 до 16. Это один из самых трудных и ответственных периодов в жизненном </w:t>
      </w:r>
      <w:r w:rsidRPr="005749D7">
        <w:rPr>
          <w:sz w:val="28"/>
          <w:szCs w:val="28"/>
        </w:rPr>
        <w:lastRenderedPageBreak/>
        <w:t>цикле человека. Его основная особенность - половое созревание, связанное со сложными физическими и психическими состояниями ребенка. Дети еще не становятся взрослыми, но уже перестают быть детьми. На этот период приходится второй «пик» скелетного вытяжения, называемой</w:t>
      </w:r>
      <w:r w:rsidRPr="005749D7">
        <w:rPr>
          <w:b/>
          <w:sz w:val="28"/>
          <w:szCs w:val="28"/>
        </w:rPr>
        <w:t xml:space="preserve"> пубертатным скачком роста:</w:t>
      </w:r>
      <w:r w:rsidRPr="005749D7">
        <w:rPr>
          <w:sz w:val="28"/>
          <w:szCs w:val="28"/>
        </w:rPr>
        <w:t xml:space="preserve"> у мальчиков </w:t>
      </w:r>
      <w:r w:rsidRPr="005749D7">
        <w:rPr>
          <w:snapToGrid w:val="0"/>
          <w:color w:val="000000"/>
          <w:sz w:val="28"/>
          <w:szCs w:val="28"/>
        </w:rPr>
        <w:t>–</w:t>
      </w:r>
      <w:r w:rsidRPr="005749D7">
        <w:rPr>
          <w:sz w:val="28"/>
          <w:szCs w:val="28"/>
        </w:rPr>
        <w:t xml:space="preserve"> до </w:t>
      </w:r>
      <w:smartTag w:uri="urn:schemas-microsoft-com:office:smarttags" w:element="metricconverter">
        <w:smartTagPr>
          <w:attr w:name="ProductID" w:val="9,5 см"/>
        </w:smartTagPr>
        <w:r w:rsidRPr="005749D7">
          <w:rPr>
            <w:sz w:val="28"/>
            <w:szCs w:val="28"/>
          </w:rPr>
          <w:t>9,5 см</w:t>
        </w:r>
      </w:smartTag>
      <w:r w:rsidRPr="005749D7">
        <w:rPr>
          <w:sz w:val="28"/>
          <w:szCs w:val="28"/>
        </w:rPr>
        <w:t xml:space="preserve"> в год, у девочек </w:t>
      </w:r>
      <w:r w:rsidRPr="005749D7">
        <w:rPr>
          <w:snapToGrid w:val="0"/>
          <w:color w:val="000000"/>
          <w:sz w:val="28"/>
          <w:szCs w:val="28"/>
        </w:rPr>
        <w:t>–</w:t>
      </w:r>
      <w:r w:rsidRPr="005749D7">
        <w:rPr>
          <w:sz w:val="28"/>
          <w:szCs w:val="28"/>
        </w:rPr>
        <w:t xml:space="preserve"> до 8. Затем скорость роста резко снижается и доходит до нуля.</w:t>
      </w:r>
    </w:p>
    <w:p w:rsidR="005749D7" w:rsidRPr="005749D7" w:rsidRDefault="005749D7" w:rsidP="005749D7">
      <w:pPr>
        <w:pStyle w:val="3"/>
        <w:spacing w:after="0"/>
        <w:ind w:left="0" w:firstLine="709"/>
        <w:rPr>
          <w:sz w:val="28"/>
          <w:szCs w:val="28"/>
        </w:rPr>
      </w:pPr>
      <w:r w:rsidRPr="005749D7">
        <w:rPr>
          <w:sz w:val="28"/>
          <w:szCs w:val="28"/>
        </w:rPr>
        <w:t xml:space="preserve">Продолжают совершенствоваться функции основных систем организма. У девочек в этот период наблюдаются так называемые вегетативные вспышки и взрывы: возникают неожиданные сердцебиения, одышка, сосудистые расстройства; они часто жалуются на болевые ощущения в области сердца. Отмеченные явления </w:t>
      </w:r>
      <w:r w:rsidRPr="005749D7">
        <w:rPr>
          <w:snapToGrid w:val="0"/>
          <w:color w:val="000000"/>
          <w:sz w:val="28"/>
          <w:szCs w:val="28"/>
        </w:rPr>
        <w:t>–</w:t>
      </w:r>
      <w:r w:rsidRPr="005749D7">
        <w:rPr>
          <w:sz w:val="28"/>
          <w:szCs w:val="28"/>
        </w:rPr>
        <w:t xml:space="preserve"> результат временного расстройства регуляции работы внутренних органов. По этой же причине у девочек отмечается и повышенная возбудимость: резкая смена настроения, склонность к слезам. Все отмеченные изменения в высшей нервной деятельности у мальчиков выражены менее</w:t>
      </w:r>
      <w:proofErr w:type="gramStart"/>
      <w:r w:rsidRPr="005749D7">
        <w:rPr>
          <w:sz w:val="28"/>
          <w:szCs w:val="28"/>
        </w:rPr>
        <w:t>,</w:t>
      </w:r>
      <w:proofErr w:type="gramEnd"/>
      <w:r w:rsidRPr="005749D7">
        <w:rPr>
          <w:sz w:val="28"/>
          <w:szCs w:val="28"/>
        </w:rPr>
        <w:t xml:space="preserve"> чем у девочек. Это объясняется тем, что у мальчиков значительно больше объем двигательной активности, что частично и смягчает отмеченные изменения. В период наибольших «трудностей» для ребенка необходимо создать оптимальные условия для дальнейшего роста и развития, уменьшить по возможности патогенные воздействия.</w:t>
      </w:r>
    </w:p>
    <w:p w:rsidR="005749D7" w:rsidRPr="005749D7" w:rsidRDefault="005749D7" w:rsidP="005749D7">
      <w:pPr>
        <w:pStyle w:val="3"/>
        <w:spacing w:after="0"/>
        <w:ind w:left="0" w:firstLine="709"/>
        <w:rPr>
          <w:sz w:val="28"/>
          <w:szCs w:val="28"/>
        </w:rPr>
      </w:pPr>
      <w:r w:rsidRPr="005749D7">
        <w:rPr>
          <w:sz w:val="28"/>
          <w:szCs w:val="28"/>
        </w:rPr>
        <w:t xml:space="preserve">VII период </w:t>
      </w:r>
      <w:r w:rsidRPr="005749D7">
        <w:rPr>
          <w:snapToGrid w:val="0"/>
          <w:color w:val="000000"/>
          <w:sz w:val="28"/>
          <w:szCs w:val="28"/>
        </w:rPr>
        <w:t>–</w:t>
      </w:r>
      <w:r w:rsidRPr="005749D7">
        <w:rPr>
          <w:sz w:val="28"/>
          <w:szCs w:val="28"/>
        </w:rPr>
        <w:t xml:space="preserve"> юношеский возраст: 17-21 год </w:t>
      </w:r>
      <w:r w:rsidRPr="005749D7">
        <w:rPr>
          <w:snapToGrid w:val="0"/>
          <w:color w:val="000000"/>
          <w:sz w:val="28"/>
          <w:szCs w:val="28"/>
        </w:rPr>
        <w:t>–</w:t>
      </w:r>
      <w:r w:rsidRPr="005749D7">
        <w:rPr>
          <w:sz w:val="28"/>
          <w:szCs w:val="28"/>
        </w:rPr>
        <w:t xml:space="preserve"> для юношей, 16-20 лет </w:t>
      </w:r>
      <w:r w:rsidRPr="005749D7">
        <w:rPr>
          <w:snapToGrid w:val="0"/>
          <w:color w:val="000000"/>
          <w:sz w:val="28"/>
          <w:szCs w:val="28"/>
        </w:rPr>
        <w:t>–</w:t>
      </w:r>
      <w:r w:rsidRPr="005749D7">
        <w:rPr>
          <w:sz w:val="28"/>
          <w:szCs w:val="28"/>
        </w:rPr>
        <w:t xml:space="preserve"> для девушек. Организм начинает переходить на взрослый уровень функционирования. Увеличиваются размеры тела в ширину; за исключением крупных трубчатых костей, завершается окостенение. По уровню суточных </w:t>
      </w:r>
      <w:proofErr w:type="spellStart"/>
      <w:r w:rsidRPr="005749D7">
        <w:rPr>
          <w:sz w:val="28"/>
          <w:szCs w:val="28"/>
        </w:rPr>
        <w:t>энерготрат</w:t>
      </w:r>
      <w:proofErr w:type="spellEnd"/>
      <w:r w:rsidRPr="005749D7">
        <w:rPr>
          <w:sz w:val="28"/>
          <w:szCs w:val="28"/>
        </w:rPr>
        <w:t xml:space="preserve"> юноши и девушки приближаются к мужчинам и женщинам. В этот период возрастает уровень этических, эстетических и интеллектуальных эмоций, самосознания. Особенности психики в юношеском возрасте во многом связаны с появляющимся чувством полового влечения. Дети по-прежнему очень ранимы.</w:t>
      </w:r>
    </w:p>
    <w:p w:rsidR="005749D7" w:rsidRPr="005749D7" w:rsidRDefault="005749D7" w:rsidP="005749D7">
      <w:pPr>
        <w:pStyle w:val="3"/>
        <w:spacing w:after="0"/>
        <w:ind w:left="0" w:firstLine="709"/>
        <w:rPr>
          <w:sz w:val="28"/>
          <w:szCs w:val="28"/>
        </w:rPr>
      </w:pPr>
      <w:r w:rsidRPr="005749D7">
        <w:rPr>
          <w:sz w:val="28"/>
          <w:szCs w:val="28"/>
        </w:rPr>
        <w:t>Рациональный режим дня, оптимальная двигательная активность станут основой нормального функционирования разных систем организма, а своевременная коррекция (средства ЛФК) развивающихся отклонений в состоянии здоровья позволит ребенку переходить в каждый новый период жизни с определенным запасом прочности. Главной особенностью физической реабилитации больных и ослабленных детей является то, что после болезни они страдают от гипокинезии, на фоне которой к страданиям патологическим добавляются нарушения физического, психического и моторного развития</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 Комплексное применение разнообразных средств реабилитации в соответствии с планом восстановления здоровья и функциональной полноценности заболевшего ребенка требуют особого подхода к вопросам организации и методики. </w:t>
      </w:r>
      <w:proofErr w:type="gramStart"/>
      <w:r w:rsidRPr="00B007F1">
        <w:rPr>
          <w:rFonts w:ascii="Times New Roman" w:hAnsi="Times New Roman" w:cs="Times New Roman"/>
          <w:sz w:val="28"/>
          <w:szCs w:val="28"/>
        </w:rPr>
        <w:t xml:space="preserve">Отечественный и зарубежный опыт восстановительного лечения имеет ряд основополагающих положений: реабилитация больного ребенка должна осуществляться в условиях учреждения, располагающего всеми видами восстановительного лечения, а </w:t>
      </w:r>
      <w:r w:rsidRPr="00B007F1">
        <w:rPr>
          <w:rFonts w:ascii="Times New Roman" w:hAnsi="Times New Roman" w:cs="Times New Roman"/>
          <w:sz w:val="28"/>
          <w:szCs w:val="28"/>
        </w:rPr>
        <w:lastRenderedPageBreak/>
        <w:t>также имеющего хорошо налаженную связь с другими лечебными и реабилитационными учреждениями; реабилитация заболевшего ребенка должна начинаться на самых ранних стадиях болезни, составляя естественную и органичную часть лечебных мероприятий, дополняя и обогащая комплексное лечение;</w:t>
      </w:r>
      <w:proofErr w:type="gramEnd"/>
      <w:r w:rsidRPr="00B007F1">
        <w:rPr>
          <w:rFonts w:ascii="Times New Roman" w:hAnsi="Times New Roman" w:cs="Times New Roman"/>
          <w:sz w:val="28"/>
          <w:szCs w:val="28"/>
        </w:rPr>
        <w:t xml:space="preserve"> процесс реабилитации должен осуществляться непрерывно, пока не будет достигнуто максимальное восстановление здоровья ребенка; реабилитация на каждом этапе должна носить комплексный характер; индивидуальный </w:t>
      </w:r>
      <w:proofErr w:type="gramStart"/>
      <w:r w:rsidRPr="00B007F1">
        <w:rPr>
          <w:rFonts w:ascii="Times New Roman" w:hAnsi="Times New Roman" w:cs="Times New Roman"/>
          <w:sz w:val="28"/>
          <w:szCs w:val="28"/>
        </w:rPr>
        <w:t>характер</w:t>
      </w:r>
      <w:proofErr w:type="gramEnd"/>
      <w:r w:rsidRPr="00B007F1">
        <w:rPr>
          <w:rFonts w:ascii="Times New Roman" w:hAnsi="Times New Roman" w:cs="Times New Roman"/>
          <w:sz w:val="28"/>
          <w:szCs w:val="28"/>
        </w:rPr>
        <w:t xml:space="preserve"> как программы реабилитации, так и применяемых средств, учитывающих особенности личности ребенка и своеобразие патологиче</w:t>
      </w:r>
      <w:r>
        <w:rPr>
          <w:rFonts w:ascii="Times New Roman" w:hAnsi="Times New Roman" w:cs="Times New Roman"/>
          <w:sz w:val="28"/>
          <w:szCs w:val="28"/>
        </w:rPr>
        <w:t>ских и функциональных изменений.</w:t>
      </w:r>
      <w:r w:rsidRPr="00B007F1">
        <w:rPr>
          <w:rFonts w:ascii="Times New Roman" w:hAnsi="Times New Roman" w:cs="Times New Roman"/>
          <w:sz w:val="28"/>
          <w:szCs w:val="28"/>
        </w:rPr>
        <w:t xml:space="preserve"> </w:t>
      </w:r>
    </w:p>
    <w:p w:rsidR="00B007F1" w:rsidRDefault="00B007F1" w:rsidP="00B007F1">
      <w:pPr>
        <w:pStyle w:val="a4"/>
        <w:ind w:firstLine="709"/>
        <w:jc w:val="both"/>
        <w:rPr>
          <w:rFonts w:ascii="Times New Roman" w:hAnsi="Times New Roman" w:cs="Times New Roman"/>
          <w:sz w:val="28"/>
          <w:szCs w:val="28"/>
        </w:rPr>
      </w:pPr>
      <w:r>
        <w:rPr>
          <w:rFonts w:ascii="Times New Roman" w:hAnsi="Times New Roman" w:cs="Times New Roman"/>
          <w:sz w:val="28"/>
          <w:szCs w:val="28"/>
        </w:rPr>
        <w:t>К</w:t>
      </w:r>
      <w:r w:rsidRPr="00B007F1">
        <w:rPr>
          <w:rFonts w:ascii="Times New Roman" w:hAnsi="Times New Roman" w:cs="Times New Roman"/>
          <w:sz w:val="28"/>
          <w:szCs w:val="28"/>
        </w:rPr>
        <w:t xml:space="preserve">онечная цель реабилитации — возвращение ребенка к обычным для него условиям жизни, учебы, а при необходимых изменениях — адаптация к новым условиям жизни. Ребенок, возвращающийся после обычного лечения в детское учреждение или домашнюю обстановку, не может без затраты определенных усилий быстро адаптироваться к условиям, казалось бы, привычной для него жизни. Эти усилия не всегда приводят к успеху, и в ряде случаев возникает рецидив заболевания или новое заболевание. Следовательно, для полноценного восстановления здоровья ребенка нужна качественно новая организация лечебно-реабилитационных мероприятий с широким использованием </w:t>
      </w:r>
      <w:proofErr w:type="spellStart"/>
      <w:r w:rsidRPr="00B007F1">
        <w:rPr>
          <w:rFonts w:ascii="Times New Roman" w:hAnsi="Times New Roman" w:cs="Times New Roman"/>
          <w:sz w:val="28"/>
          <w:szCs w:val="28"/>
        </w:rPr>
        <w:t>лечебноохранительного</w:t>
      </w:r>
      <w:proofErr w:type="spellEnd"/>
      <w:r w:rsidRPr="00B007F1">
        <w:rPr>
          <w:rFonts w:ascii="Times New Roman" w:hAnsi="Times New Roman" w:cs="Times New Roman"/>
          <w:sz w:val="28"/>
          <w:szCs w:val="28"/>
        </w:rPr>
        <w:t xml:space="preserve"> режима, диетотерапии, фармакологии, ЛФК, массажа, физиотерапии, психотерапии.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Весь процесс реабилитации больного ребенка можно разделить на три этапа: клинический, санаторный и адаптационный.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Первый этап — клинический (стационарный). На этом этапе обеспечивается не только восстановление функции пораженных систем, но и подготовка организма ребенка к следующему этапу реабилитации. Для решения этих задач используются фармакология, диета, ЛФК, массаж, физиотерапия. Большое значение, в зависимости от степени и характера заболевания, имеет диета. </w:t>
      </w:r>
      <w:proofErr w:type="gramStart"/>
      <w:r w:rsidRPr="00B007F1">
        <w:rPr>
          <w:rFonts w:ascii="Times New Roman" w:hAnsi="Times New Roman" w:cs="Times New Roman"/>
          <w:sz w:val="28"/>
          <w:szCs w:val="28"/>
        </w:rPr>
        <w:t>Разгрузочная</w:t>
      </w:r>
      <w:proofErr w:type="gramEnd"/>
      <w:r w:rsidRPr="00B007F1">
        <w:rPr>
          <w:rFonts w:ascii="Times New Roman" w:hAnsi="Times New Roman" w:cs="Times New Roman"/>
          <w:sz w:val="28"/>
          <w:szCs w:val="28"/>
        </w:rPr>
        <w:t xml:space="preserve"> — в остром периоде, витаминная, калорийная и легко усвояемая — в период выздоровления. Первый этап реабилитации оценивается по биохимическим показателям, ЭКГ, функциональным показателям. </w:t>
      </w:r>
    </w:p>
    <w:p w:rsidR="00B007F1" w:rsidRDefault="00B007F1" w:rsidP="00B007F1">
      <w:pPr>
        <w:pStyle w:val="a4"/>
        <w:ind w:firstLine="709"/>
        <w:jc w:val="both"/>
        <w:rPr>
          <w:rFonts w:ascii="Times New Roman" w:hAnsi="Times New Roman" w:cs="Times New Roman"/>
          <w:sz w:val="28"/>
          <w:szCs w:val="28"/>
        </w:rPr>
      </w:pPr>
      <w:r w:rsidRPr="00B007F1">
        <w:rPr>
          <w:rFonts w:ascii="Times New Roman" w:hAnsi="Times New Roman" w:cs="Times New Roman"/>
          <w:sz w:val="28"/>
          <w:szCs w:val="28"/>
        </w:rPr>
        <w:t xml:space="preserve">Второй этап реабилитации — санаторный. Он имеет решающее значение для нормализации функции пораженной системы наряду с восстановлением функций других органов и систем. Особое внимание </w:t>
      </w:r>
      <w:proofErr w:type="spellStart"/>
      <w:r w:rsidRPr="00B007F1">
        <w:rPr>
          <w:rFonts w:ascii="Times New Roman" w:hAnsi="Times New Roman" w:cs="Times New Roman"/>
          <w:sz w:val="28"/>
          <w:szCs w:val="28"/>
        </w:rPr>
        <w:t>уделятся</w:t>
      </w:r>
      <w:proofErr w:type="spellEnd"/>
      <w:r w:rsidRPr="00B007F1">
        <w:rPr>
          <w:rFonts w:ascii="Times New Roman" w:hAnsi="Times New Roman" w:cs="Times New Roman"/>
          <w:sz w:val="28"/>
          <w:szCs w:val="28"/>
        </w:rPr>
        <w:t xml:space="preserve"> расширению физической и психической деятельности ребенка в соответствии с его возрастными и индивидуальными особенностями. Этот эт</w:t>
      </w:r>
      <w:r>
        <w:rPr>
          <w:rFonts w:ascii="Times New Roman" w:hAnsi="Times New Roman" w:cs="Times New Roman"/>
          <w:sz w:val="28"/>
          <w:szCs w:val="28"/>
        </w:rPr>
        <w:t>ап реабилитации</w:t>
      </w:r>
      <w:r w:rsidRPr="00B007F1">
        <w:rPr>
          <w:rFonts w:ascii="Times New Roman" w:hAnsi="Times New Roman" w:cs="Times New Roman"/>
          <w:sz w:val="28"/>
          <w:szCs w:val="28"/>
        </w:rPr>
        <w:t xml:space="preserve"> больного ребенка проводится в специализированном санатории. Основное внимание уделяется диете, закаливающим процедурам, физиотерапии, ЛФК. После санаторного лечения функциональные показатели нормализуются. Успешность реабилитации определяется положительной динамикой роста и развития ребенка. Существенную роль в оценке результатов санаторного лечения играет наличие у ребенка положительных эмоций, хорошего самочувствия, нормального сна и </w:t>
      </w:r>
      <w:r w:rsidRPr="00B007F1">
        <w:rPr>
          <w:rFonts w:ascii="Times New Roman" w:hAnsi="Times New Roman" w:cs="Times New Roman"/>
          <w:sz w:val="28"/>
          <w:szCs w:val="28"/>
        </w:rPr>
        <w:lastRenderedPageBreak/>
        <w:t xml:space="preserve">аппетита. Показателем завершения санаторного этапа реабилитации надо считать отсутствие клинических, рентгенологических и иных признаков патологического процесса. </w:t>
      </w:r>
    </w:p>
    <w:p w:rsidR="00B007F1" w:rsidRPr="00B007F1" w:rsidRDefault="00B007F1" w:rsidP="00B007F1">
      <w:pPr>
        <w:pStyle w:val="a4"/>
        <w:ind w:firstLine="709"/>
        <w:jc w:val="both"/>
        <w:rPr>
          <w:rFonts w:ascii="Times New Roman" w:eastAsia="Times New Roman" w:hAnsi="Times New Roman" w:cs="Times New Roman"/>
          <w:sz w:val="28"/>
          <w:szCs w:val="28"/>
          <w:lang w:eastAsia="ru-RU"/>
        </w:rPr>
      </w:pPr>
      <w:r w:rsidRPr="00B007F1">
        <w:rPr>
          <w:rFonts w:ascii="Times New Roman" w:hAnsi="Times New Roman" w:cs="Times New Roman"/>
          <w:sz w:val="28"/>
          <w:szCs w:val="28"/>
        </w:rPr>
        <w:t>Третий этап реабилитации — адаптивный. На этом этапе достигается нормализация функциональных показателей, характерных для данного возраста, обеспечивающих возврат ребенка к обычным для него условиям жизни и учебы. Адаптационный этап реабилитации может проводиться и в специализированном центре. Содержание реабилитационных мероприятий определяется состоянием здоровья ребенка и степенью адаптации функциональных систем. Завершается третий этап реабилитации полным восстановлением здоровья. Однако это не всегда удается. Так, при хронических заболеваниях (пороки сердца, бронхиальная астма, полиомиелит и др.) задача реабилитации состоит не только в достижении состояния максимальной компенсации функций больного органа, но и в поддержании состояния этой компенсации. Такие дети продолжают оставаться на диспансерном учете в поликлинике, врачи которой наблюдают за состоянием здоровья ребенка (осмотр, анализы, функциональные пробы и т.д.). У таких детей реабилитация затягивается на неопределенный срок, перемежаясь с возвращением к первому и второму этапам в периоды обострения. Реабилитационная программа в сжатом виде фиксируется в специальной карте. О</w:t>
      </w:r>
    </w:p>
    <w:p w:rsidR="00714028" w:rsidRDefault="00714028" w:rsidP="00714028">
      <w:r>
        <w:t xml:space="preserve">Увеличение количества детей дошкольного и школьного возраста, имеющих хронические заболевания, и неспособность кабинетов ЛФК в поликлиниках оказать помощь всем нуждающимся детям привело к тому, что организация занятий ЛФК в режиме дошкольного учреждения и школы становиться необходимостью. </w:t>
      </w:r>
    </w:p>
    <w:p w:rsidR="00714028" w:rsidRDefault="00714028" w:rsidP="00714028">
      <w:r w:rsidRPr="00714028">
        <w:rPr>
          <w:bCs/>
          <w:i/>
        </w:rPr>
        <w:t>Лечебная физическая культура</w:t>
      </w:r>
      <w:r>
        <w:t xml:space="preserve"> (ЛФК) – метод лечения, использующий физические упражнения и другие средства физической культуры с лечебно-профилактической целью для восстановления здоровья, предупреждения осложнений болезней. Особенность ЛФК по сравнению с другими методами лечения и реабилитации заключается в том, что она использует в качестве основного лечебного средства физические упражнения, которые являются мощным стимулятором жизненных функций организма ребенка. Физическими упражнениями можно избирательно влиять на разные функции организма, что очень важно при патологических проявлениях  в отдельных системах и органах.</w:t>
      </w:r>
    </w:p>
    <w:p w:rsidR="00714028" w:rsidRDefault="00714028" w:rsidP="00714028">
      <w:pPr>
        <w:pStyle w:val="21"/>
      </w:pPr>
      <w:r>
        <w:t xml:space="preserve">Лечебное  действие физических упражнений проявляется в виде четырех основных механизмов: тонизирующего влияния, трофического действия, формирования компенсаций и нормализации функций. </w:t>
      </w:r>
    </w:p>
    <w:p w:rsidR="00714028" w:rsidRDefault="00714028" w:rsidP="00714028">
      <w:r w:rsidRPr="00294F19">
        <w:rPr>
          <w:i/>
        </w:rPr>
        <w:t>Механизм тонизирующего влияния.</w:t>
      </w:r>
      <w:r>
        <w:t xml:space="preserve"> При многих заболеваниях уровень протекания основных жизненных процессов понижается. Это приводит к преобладанию процессов торможения в центральной нервной системе, снижению секреторной функции желез внутренней секреции, что, в первую очередь, приводит к ухудшению вегетативных функций: снижаются функции кровообращения, дыхания и других систем, обмена веществ, </w:t>
      </w:r>
      <w:r>
        <w:lastRenderedPageBreak/>
        <w:t>сопротивляемость и реактивность организма. Ухудшение всех функций в организме снижает его работоспособность, а при выполнении какой-либо мышечной или умственной работы наступает быстрое утомление. Можно предположить, что для улучшения состояния здоровья необходимо стимулировать интенсивность протекания процессов в организме. Физические упражнения стимулируют интенсивность биологических процессов. Это обусловлено тем, что двигательная зона коры больших полушарий головного мозга, посылая импульсы двигательному аппарату, одновременно возбуждает центры вегетативной нервной системы. Усиление деятельности желез внутренней секреции улучшает деятельность всех систем организма, обмен веществ и различные защитные реакции, в том числе и иммунобиологические.</w:t>
      </w:r>
    </w:p>
    <w:p w:rsidR="00714028" w:rsidRDefault="00714028" w:rsidP="00714028">
      <w:r>
        <w:t>Чередование упражнений, усиливающих процессы возбуждения в ЦНС (упражнения для крупных мышечных групп, с выраженным мышечным усилием, в быстром темпе), с упражнениями, усиливающими процессы торможения (дыхательные упражнения, упражнения в расслаблении мышц) способствует восстановлению нормальной подвижности нервных процессов.</w:t>
      </w:r>
    </w:p>
    <w:p w:rsidR="00714028" w:rsidRDefault="00714028" w:rsidP="00714028">
      <w:r w:rsidRPr="00294F19">
        <w:rPr>
          <w:i/>
        </w:rPr>
        <w:t>Трофическое действие физических упражнений</w:t>
      </w:r>
      <w:r w:rsidRPr="00294F19">
        <w:t>.</w:t>
      </w:r>
      <w:r>
        <w:t xml:space="preserve"> При заболеваниях происходит изменение строения органов и тканей от незначительных тончайших нарушений химического состава клеток до выраженных структурных изменений и повреждений, а в некоторых случаях даже гибели клеток. Эти патологические проявления болезни всегда связаны с нарушением обмена веществ. Доказано, что мощным стимулятором обмена веществ являются физические упражнения. Ярким примером влияния физической культуры на восстановление строения ткани может служить лечение воспаления легких. Современные противомикробные препараты быстро снижают температуру у больного и облегчают течение болезни, однако одни лекарства не обеспечивают полного выздоровления. Обратное развитие воспалительного очага протекает медленно, и требует много времени. Как правило, дети приступают к посещению детских дошкольных учреждений с остаточными явлениями воспаления. Физические упражнения способствуют полному восстановлению структуры легочной ткани, улучшают </w:t>
      </w:r>
      <w:proofErr w:type="spellStart"/>
      <w:r>
        <w:t>кров</w:t>
      </w:r>
      <w:proofErr w:type="gramStart"/>
      <w:r>
        <w:t>о</w:t>
      </w:r>
      <w:proofErr w:type="spellEnd"/>
      <w:r>
        <w:t>-</w:t>
      </w:r>
      <w:proofErr w:type="gramEnd"/>
      <w:r>
        <w:t xml:space="preserve"> и </w:t>
      </w:r>
      <w:proofErr w:type="spellStart"/>
      <w:r>
        <w:t>лимфообращение</w:t>
      </w:r>
      <w:proofErr w:type="spellEnd"/>
      <w:r>
        <w:t xml:space="preserve"> в легких, вызывают раскрытие капиллярной сети альвеол, и этим ускоряют рассасывание остатков воспалительного инфильтрата. Неполное восстановление структуры легкого может привести к хронической форме данного заболевания.</w:t>
      </w:r>
    </w:p>
    <w:p w:rsidR="00714028" w:rsidRDefault="00714028" w:rsidP="00714028">
      <w:pPr>
        <w:pStyle w:val="21"/>
      </w:pPr>
      <w:r>
        <w:t xml:space="preserve">Мышечная деятельность – главный стимулятор трофических процессов в сердечной мышце, поэтому физические упражнения способствуют улучшению обменных процессов в миокарде, благодаря чему восстанавливается структура сердечной мышцы и ее сократительная функция. </w:t>
      </w:r>
    </w:p>
    <w:p w:rsidR="00714028" w:rsidRDefault="00714028" w:rsidP="00714028">
      <w:r w:rsidRPr="00294F19">
        <w:rPr>
          <w:i/>
        </w:rPr>
        <w:t>Формирование компенсаций.</w:t>
      </w:r>
      <w:r>
        <w:t xml:space="preserve"> Болезнь нарушает многие функции организма. Если страдают жизненно важные функции, то сразу же самопроизвольно происходит перестройка больного органа, а часто и других органов и систем так, чтобы заместить или выровнять нарушенные функции, </w:t>
      </w:r>
      <w:r>
        <w:lastRenderedPageBreak/>
        <w:t xml:space="preserve">то есть осуществить их компенсацию. Так, при многих заболеваниях сердца ослабевает сократительная способность сердечной мышцы, от чего может уменьшиться количество крови, которую перекачивает сердце. Чтобы этого не случилось, сокращения сердца учащаются. В данном случае требуется длительный срок или дополнительное врачебное воздействие, чтобы произошло замещение нарушений. Занятия физическими упражнениями ускоряют этот процесс и делают его более совершенным. </w:t>
      </w:r>
    </w:p>
    <w:p w:rsidR="00714028" w:rsidRDefault="00294F19" w:rsidP="00714028">
      <w:pPr>
        <w:pStyle w:val="21"/>
      </w:pPr>
      <w:r>
        <w:t xml:space="preserve">Следующий </w:t>
      </w:r>
      <w:r w:rsidR="00714028">
        <w:t>пример. При хронических заболеваниях легких нарушается функция дыхания. Простейшая самопроизвольная компенсация проявляется в виде одышки. При выполнении мышечной работы одышка усиливается, а тяжелая работа вообще становиться невозможной. Занятия физическими упражнениями способствуют выработке и закреплению компенсаций за счет укрепления дыхательной мускулатуры, увеличения подвижности ребер и диафрагмы.</w:t>
      </w:r>
    </w:p>
    <w:p w:rsidR="00714028" w:rsidRDefault="00714028" w:rsidP="00714028">
      <w:r w:rsidRPr="00294F19">
        <w:rPr>
          <w:i/>
        </w:rPr>
        <w:t>Нормализация функций</w:t>
      </w:r>
      <w:r>
        <w:t xml:space="preserve">. Для полного выздоровления недостаточно добиться </w:t>
      </w:r>
      <w:proofErr w:type="gramStart"/>
      <w:r>
        <w:t>восстановления</w:t>
      </w:r>
      <w:proofErr w:type="gramEnd"/>
      <w:r>
        <w:t xml:space="preserve"> поврежденного болезнью органа, необходимо также нормализовать его функции. Физические упражнения ускоряют этот процесс в организме, а для восстановления двигательных нарушений и работоспособности имеют первостепенное значение. </w:t>
      </w:r>
    </w:p>
    <w:p w:rsidR="00714028" w:rsidRDefault="00714028" w:rsidP="00714028">
      <w:r>
        <w:t xml:space="preserve">Клиническое выздоровление далеко не всегда обеспечивает восстановление работоспособности. Во многих случаях необходимо постепенное приспособление человека к мышечной работе. </w:t>
      </w:r>
      <w:proofErr w:type="gramStart"/>
      <w:r>
        <w:t>У перенесшего воспаление легких, может нормализоваться температура, состав крови, структура легочной ткани, но при попытках производить физическую работу у него может появиться обильное потоотделение, сердцебиение и головокружение.</w:t>
      </w:r>
      <w:proofErr w:type="gramEnd"/>
      <w:r>
        <w:t xml:space="preserve"> Для восстановления работоспособности потребуется длительное время. Нормализация двигательных качеств и функций внутренних органов, ухудшенных в период болезни, достигается правильно подобранными физическими упражнениями.</w:t>
      </w:r>
    </w:p>
    <w:p w:rsidR="00714028" w:rsidRDefault="00714028" w:rsidP="00714028">
      <w:r>
        <w:t xml:space="preserve">Таким образом, оздоровительное и лечебное действие физических упражнений многогранно. Их комплексное воздействие позволяет использовать физическую культуру при многих заболеваниях.  </w:t>
      </w:r>
    </w:p>
    <w:p w:rsidR="00714028" w:rsidRDefault="00714028" w:rsidP="00714028">
      <w:r>
        <w:t>Физические упражнения можно условно разделить на три группы: гимнастические, спортивно-прикладные и игры.</w:t>
      </w:r>
    </w:p>
    <w:p w:rsidR="00714028" w:rsidRDefault="00714028" w:rsidP="00714028">
      <w:pPr>
        <w:widowControl w:val="0"/>
        <w:rPr>
          <w:snapToGrid w:val="0"/>
        </w:rPr>
      </w:pPr>
      <w:r w:rsidRPr="00714028">
        <w:rPr>
          <w:bCs/>
          <w:i/>
          <w:snapToGrid w:val="0"/>
        </w:rPr>
        <w:t>Гимнастические упражнения</w:t>
      </w:r>
      <w:r>
        <w:rPr>
          <w:snapToGrid w:val="0"/>
        </w:rPr>
        <w:t xml:space="preserve"> представляют собой специальные, расчлененные, естественные для человека движения, при которых достигается как избирательное воздействие на определенные мышцы, суставы и связанные с ними внутренние органы, так и на весь организм в целом. В связи с этим их подразделяют на </w:t>
      </w:r>
      <w:r>
        <w:rPr>
          <w:i/>
          <w:iCs/>
          <w:snapToGrid w:val="0"/>
        </w:rPr>
        <w:t>общеукрепляющие</w:t>
      </w:r>
      <w:r>
        <w:rPr>
          <w:snapToGrid w:val="0"/>
        </w:rPr>
        <w:t xml:space="preserve"> (общеразвивающие), применяемые для оздоровления всего организма, и </w:t>
      </w:r>
      <w:r>
        <w:rPr>
          <w:i/>
          <w:iCs/>
          <w:snapToGrid w:val="0"/>
        </w:rPr>
        <w:t>специальные</w:t>
      </w:r>
      <w:r>
        <w:rPr>
          <w:snapToGrid w:val="0"/>
        </w:rPr>
        <w:t xml:space="preserve">, восстанавливающие функцию пораженного органа или системы. Кроме того, гимнастические упражнения классифицируются по четырем признакам: </w:t>
      </w:r>
      <w:r>
        <w:rPr>
          <w:i/>
          <w:iCs/>
          <w:snapToGrid w:val="0"/>
        </w:rPr>
        <w:t>анатомическому, активности выполнения, видовому, использованию предметов и снарядов</w:t>
      </w:r>
      <w:r>
        <w:rPr>
          <w:snapToGrid w:val="0"/>
        </w:rPr>
        <w:t xml:space="preserve">. </w:t>
      </w:r>
    </w:p>
    <w:p w:rsidR="00714028" w:rsidRDefault="00714028" w:rsidP="00714028">
      <w:pPr>
        <w:widowControl w:val="0"/>
        <w:rPr>
          <w:snapToGrid w:val="0"/>
        </w:rPr>
      </w:pPr>
      <w:r>
        <w:rPr>
          <w:snapToGrid w:val="0"/>
        </w:rPr>
        <w:t xml:space="preserve">В зависимости от </w:t>
      </w:r>
      <w:r>
        <w:rPr>
          <w:i/>
          <w:iCs/>
          <w:snapToGrid w:val="0"/>
        </w:rPr>
        <w:t>анатомического признака</w:t>
      </w:r>
      <w:r>
        <w:rPr>
          <w:snapToGrid w:val="0"/>
        </w:rPr>
        <w:t xml:space="preserve"> выделяют упражнения для </w:t>
      </w:r>
      <w:r>
        <w:rPr>
          <w:snapToGrid w:val="0"/>
        </w:rPr>
        <w:lastRenderedPageBreak/>
        <w:t xml:space="preserve">мышц головы, шеи, туловища, пояса верхних конечностей, брюшного пресса и тазового дна, верхних и нижних конечностей, а также упражнения для мелких, средних и крупных мышечных групп. </w:t>
      </w:r>
    </w:p>
    <w:p w:rsidR="00714028" w:rsidRDefault="00714028" w:rsidP="00714028">
      <w:pPr>
        <w:widowControl w:val="0"/>
        <w:rPr>
          <w:snapToGrid w:val="0"/>
        </w:rPr>
      </w:pPr>
      <w:r>
        <w:rPr>
          <w:snapToGrid w:val="0"/>
        </w:rPr>
        <w:t xml:space="preserve">По </w:t>
      </w:r>
      <w:r>
        <w:rPr>
          <w:i/>
          <w:iCs/>
          <w:snapToGrid w:val="0"/>
        </w:rPr>
        <w:t>признаку активности</w:t>
      </w:r>
      <w:r>
        <w:rPr>
          <w:snapToGrid w:val="0"/>
        </w:rPr>
        <w:t xml:space="preserve"> упражнения делятся на активные, то есть выполняемые самим занимающимся, и пассивные, которые выполняются при помощи другого человека. Активные упражнения в свою очередь делятся на облегченные, свободные, с усилием, на расслабление и растяжение мышц. </w:t>
      </w:r>
    </w:p>
    <w:p w:rsidR="00714028" w:rsidRDefault="00714028" w:rsidP="00714028">
      <w:pPr>
        <w:widowControl w:val="0"/>
        <w:rPr>
          <w:snapToGrid w:val="0"/>
        </w:rPr>
      </w:pPr>
      <w:r>
        <w:rPr>
          <w:snapToGrid w:val="0"/>
        </w:rPr>
        <w:t xml:space="preserve">По </w:t>
      </w:r>
      <w:r>
        <w:rPr>
          <w:i/>
          <w:iCs/>
          <w:snapToGrid w:val="0"/>
        </w:rPr>
        <w:t>характеру мышечного сокращения</w:t>
      </w:r>
      <w:r>
        <w:rPr>
          <w:snapToGrid w:val="0"/>
        </w:rPr>
        <w:t xml:space="preserve"> выделяют: </w:t>
      </w:r>
    </w:p>
    <w:p w:rsidR="00714028" w:rsidRDefault="00714028" w:rsidP="00714028">
      <w:pPr>
        <w:widowControl w:val="0"/>
        <w:rPr>
          <w:snapToGrid w:val="0"/>
        </w:rPr>
      </w:pPr>
      <w:r>
        <w:rPr>
          <w:snapToGrid w:val="0"/>
        </w:rPr>
        <w:t xml:space="preserve">1) динамические (изотонические) упражнения, во время выполнения которых происходит движение; </w:t>
      </w:r>
    </w:p>
    <w:p w:rsidR="00714028" w:rsidRDefault="00714028" w:rsidP="00714028">
      <w:pPr>
        <w:widowControl w:val="0"/>
        <w:rPr>
          <w:snapToGrid w:val="0"/>
        </w:rPr>
      </w:pPr>
      <w:r>
        <w:rPr>
          <w:snapToGrid w:val="0"/>
        </w:rPr>
        <w:t xml:space="preserve">2) статические (изометрические) упражнения, при выполнении которых повышается напряжение, но не изменяется длина мышцы и не происходит движение упражняемой части тела; </w:t>
      </w:r>
    </w:p>
    <w:p w:rsidR="00714028" w:rsidRDefault="00714028" w:rsidP="00714028">
      <w:pPr>
        <w:widowControl w:val="0"/>
        <w:rPr>
          <w:snapToGrid w:val="0"/>
        </w:rPr>
      </w:pPr>
      <w:r>
        <w:rPr>
          <w:snapToGrid w:val="0"/>
        </w:rPr>
        <w:t>3) идеомоторные упражнения или упражнения, выполняемые мысленно. Их по возможности осуществляют одновременно с выполнением тех же упражнений пассивно.</w:t>
      </w:r>
    </w:p>
    <w:p w:rsidR="00714028" w:rsidRDefault="00714028" w:rsidP="00714028">
      <w:pPr>
        <w:widowControl w:val="0"/>
        <w:rPr>
          <w:snapToGrid w:val="0"/>
        </w:rPr>
      </w:pPr>
      <w:r>
        <w:rPr>
          <w:snapToGrid w:val="0"/>
        </w:rPr>
        <w:t xml:space="preserve">По </w:t>
      </w:r>
      <w:r>
        <w:rPr>
          <w:i/>
          <w:iCs/>
          <w:snapToGrid w:val="0"/>
        </w:rPr>
        <w:t xml:space="preserve">видовому признаку </w:t>
      </w:r>
      <w:r>
        <w:rPr>
          <w:snapToGrid w:val="0"/>
        </w:rPr>
        <w:t xml:space="preserve">упражнения подразделяют следующим образом: дыхательные, порядковые, подготовительные, корригирующие, направленные на координацию движений, на совершенствование равновесия, в метании и ловле, с сопротивлением, висы и упоры, подскоки и прыжки, рефлекторные и ритмопластические упражнения. </w:t>
      </w:r>
    </w:p>
    <w:p w:rsidR="00714028" w:rsidRDefault="00714028" w:rsidP="00714028">
      <w:pPr>
        <w:widowControl w:val="0"/>
        <w:rPr>
          <w:snapToGrid w:val="0"/>
        </w:rPr>
      </w:pPr>
      <w:r>
        <w:rPr>
          <w:i/>
          <w:iCs/>
          <w:snapToGrid w:val="0"/>
        </w:rPr>
        <w:t>Дыхательные упражнения</w:t>
      </w:r>
      <w:r>
        <w:rPr>
          <w:snapToGrid w:val="0"/>
        </w:rPr>
        <w:t xml:space="preserve"> можно разделить на </w:t>
      </w:r>
      <w:r>
        <w:rPr>
          <w:snapToGrid w:val="0"/>
          <w:u w:val="single"/>
        </w:rPr>
        <w:t>статические</w:t>
      </w:r>
      <w:r>
        <w:rPr>
          <w:snapToGrid w:val="0"/>
        </w:rPr>
        <w:t xml:space="preserve">, выполняющиеся без движения рук и корпуса, </w:t>
      </w:r>
      <w:r>
        <w:rPr>
          <w:snapToGrid w:val="0"/>
          <w:u w:val="single"/>
        </w:rPr>
        <w:t>динамические</w:t>
      </w:r>
      <w:r>
        <w:rPr>
          <w:snapToGrid w:val="0"/>
        </w:rPr>
        <w:t xml:space="preserve">, сочетающиеся с различными движениями, и </w:t>
      </w:r>
      <w:r>
        <w:rPr>
          <w:snapToGrid w:val="0"/>
          <w:u w:val="single"/>
        </w:rPr>
        <w:t xml:space="preserve">специальные </w:t>
      </w:r>
      <w:r>
        <w:rPr>
          <w:snapToGrid w:val="0"/>
        </w:rPr>
        <w:t>(дренажные</w:t>
      </w:r>
      <w:r>
        <w:rPr>
          <w:snapToGrid w:val="0"/>
          <w:u w:val="single"/>
        </w:rPr>
        <w:t>)</w:t>
      </w:r>
      <w:r>
        <w:rPr>
          <w:snapToGrid w:val="0"/>
        </w:rPr>
        <w:t>, способствующие, например, улучшению оттока мокроты, раст</w:t>
      </w:r>
      <w:r w:rsidR="005749D7">
        <w:rPr>
          <w:snapToGrid w:val="0"/>
        </w:rPr>
        <w:t>яжению плевральных спаек.</w:t>
      </w:r>
    </w:p>
    <w:p w:rsidR="00714028" w:rsidRDefault="00714028" w:rsidP="00714028">
      <w:pPr>
        <w:pStyle w:val="23"/>
        <w:ind w:right="91" w:firstLine="567"/>
        <w:jc w:val="both"/>
        <w:rPr>
          <w:sz w:val="28"/>
          <w:szCs w:val="28"/>
        </w:rPr>
      </w:pPr>
      <w:r>
        <w:rPr>
          <w:sz w:val="28"/>
          <w:szCs w:val="28"/>
        </w:rPr>
        <w:t xml:space="preserve">В зависимости от </w:t>
      </w:r>
      <w:r>
        <w:rPr>
          <w:i/>
          <w:iCs/>
          <w:sz w:val="28"/>
          <w:szCs w:val="28"/>
        </w:rPr>
        <w:t>использования гимнастических предметов и снарядов</w:t>
      </w:r>
      <w:r>
        <w:rPr>
          <w:sz w:val="28"/>
          <w:szCs w:val="28"/>
        </w:rPr>
        <w:t xml:space="preserve"> упражнения бывают: без предметов и снарядов, с предметами и снарядами, на снарядах. </w:t>
      </w:r>
      <w:proofErr w:type="gramStart"/>
      <w:r>
        <w:rPr>
          <w:sz w:val="28"/>
          <w:szCs w:val="28"/>
        </w:rPr>
        <w:t>В качестве гимнастических предметов в детском саду используют гимнастические палки, гантели (пластиковые, наполненные песком), скакалки, мячи, ленточки, погремушки, веревочки.</w:t>
      </w:r>
      <w:proofErr w:type="gramEnd"/>
      <w:r>
        <w:rPr>
          <w:sz w:val="28"/>
          <w:szCs w:val="28"/>
        </w:rPr>
        <w:t xml:space="preserve">  </w:t>
      </w:r>
      <w:proofErr w:type="gramStart"/>
      <w:r>
        <w:rPr>
          <w:sz w:val="28"/>
          <w:szCs w:val="28"/>
        </w:rPr>
        <w:t>Из снарядов используют гимнастические стенку и скамейку, канат, наклонную плоскость, медицинскую кушетку, коврик для выполнения упражнений на полу.</w:t>
      </w:r>
      <w:proofErr w:type="gramEnd"/>
      <w:r>
        <w:rPr>
          <w:sz w:val="28"/>
          <w:szCs w:val="28"/>
        </w:rPr>
        <w:t xml:space="preserve"> В последнее время все более широкое распространение получают тренажеры.</w:t>
      </w:r>
    </w:p>
    <w:p w:rsidR="00714028" w:rsidRDefault="00714028" w:rsidP="00714028">
      <w:pPr>
        <w:widowControl w:val="0"/>
        <w:rPr>
          <w:snapToGrid w:val="0"/>
        </w:rPr>
      </w:pPr>
      <w:proofErr w:type="gramStart"/>
      <w:r w:rsidRPr="00714028">
        <w:rPr>
          <w:snapToGrid w:val="0"/>
        </w:rPr>
        <w:t>К</w:t>
      </w:r>
      <w:r w:rsidRPr="00714028">
        <w:rPr>
          <w:bCs/>
          <w:i/>
          <w:snapToGrid w:val="0"/>
        </w:rPr>
        <w:t xml:space="preserve"> спортивно-прикладным упражнениям можно</w:t>
      </w:r>
      <w:r>
        <w:rPr>
          <w:b/>
          <w:bCs/>
          <w:snapToGrid w:val="0"/>
        </w:rPr>
        <w:t xml:space="preserve"> </w:t>
      </w:r>
      <w:r>
        <w:rPr>
          <w:snapToGrid w:val="0"/>
        </w:rPr>
        <w:t>отнести: ходьбу, бег, прыжки, плавание, греблю, метания, катание на лыжах и коньках, велосипеде, упражнения в равновесии.</w:t>
      </w:r>
      <w:proofErr w:type="gramEnd"/>
    </w:p>
    <w:p w:rsidR="00714028" w:rsidRPr="00714028" w:rsidRDefault="00714028" w:rsidP="00714028">
      <w:pPr>
        <w:widowControl w:val="0"/>
        <w:rPr>
          <w:snapToGrid w:val="0"/>
        </w:rPr>
      </w:pPr>
      <w:r w:rsidRPr="00714028">
        <w:rPr>
          <w:bCs/>
          <w:i/>
          <w:snapToGrid w:val="0"/>
        </w:rPr>
        <w:t>Игры</w:t>
      </w:r>
      <w:r>
        <w:rPr>
          <w:snapToGrid w:val="0"/>
        </w:rPr>
        <w:t xml:space="preserve"> в ЛФК подразделяются на четыре группы: на месте, малоподвижные, подвижные и спортивные. Из спортивных игр в детском саду наиболее часто применяются элементы баскетбола, ручного мяча, футбола, настольного тенниса. </w:t>
      </w:r>
    </w:p>
    <w:p w:rsidR="00714028" w:rsidRDefault="00714028" w:rsidP="00714028">
      <w:pPr>
        <w:widowControl w:val="0"/>
        <w:rPr>
          <w:snapToGrid w:val="0"/>
          <w:spacing w:val="4"/>
        </w:rPr>
      </w:pPr>
      <w:r>
        <w:rPr>
          <w:snapToGrid w:val="0"/>
          <w:spacing w:val="4"/>
        </w:rPr>
        <w:t>В педиатрической практике широкое использование ЛФК связано как с особенностями растущего организма, для которого двигательная активность является важным биологическим фактором развития, так и с необходимостью воздействия средствами лечебной физ</w:t>
      </w:r>
      <w:r w:rsidR="00294F19">
        <w:rPr>
          <w:snapToGrid w:val="0"/>
          <w:spacing w:val="4"/>
        </w:rPr>
        <w:t xml:space="preserve">ической </w:t>
      </w:r>
      <w:r>
        <w:rPr>
          <w:snapToGrid w:val="0"/>
          <w:spacing w:val="4"/>
        </w:rPr>
        <w:t xml:space="preserve">культуры </w:t>
      </w:r>
      <w:r>
        <w:rPr>
          <w:snapToGrid w:val="0"/>
          <w:spacing w:val="4"/>
        </w:rPr>
        <w:lastRenderedPageBreak/>
        <w:t>на некоторые патогенетические механизмы болезни и нарушенные функции. Реакция на физические нагрузки у детей значительно отличается от реакции взрослых.</w:t>
      </w:r>
    </w:p>
    <w:p w:rsidR="00714028" w:rsidRPr="00714028" w:rsidRDefault="00714028" w:rsidP="00714028">
      <w:pPr>
        <w:widowControl w:val="0"/>
        <w:rPr>
          <w:snapToGrid w:val="0"/>
          <w:spacing w:val="4"/>
        </w:rPr>
      </w:pPr>
      <w:r>
        <w:rPr>
          <w:snapToGrid w:val="0"/>
          <w:spacing w:val="4"/>
        </w:rPr>
        <w:t xml:space="preserve">Специфика подбора средств ЛФК при детских заболеваниях заключается в том, что они должны соответствовать не только лечебным задачам, но и возрастным особенностям больного ребенка. Только при правильном учете этих положений лечебная гимнастика позволит предупредить возможную задержку в развитии движений ребенка. С учетом возраста ребенка подбираются не только общеукрепляющие, но и специальные (направленные на развитие функции и восстановление органа, вовлеченного в </w:t>
      </w:r>
      <w:proofErr w:type="gramStart"/>
      <w:r>
        <w:rPr>
          <w:snapToGrid w:val="0"/>
          <w:spacing w:val="4"/>
        </w:rPr>
        <w:t>патологических</w:t>
      </w:r>
      <w:proofErr w:type="gramEnd"/>
      <w:r>
        <w:rPr>
          <w:snapToGrid w:val="0"/>
          <w:spacing w:val="4"/>
        </w:rPr>
        <w:t xml:space="preserve"> процесс)  упражнения. Следует учитывать также и психомоторное развитие ребенка. При этом исключают средства ЛФК, которые нельзя применить из-за неподготовленности отстающего в развитии ребенка, и намечают последовательность восстановления нарушенного или отсутствующего двигательного навыка. Так, например, ходьбу </w:t>
      </w:r>
      <w:proofErr w:type="gramStart"/>
      <w:r>
        <w:rPr>
          <w:snapToGrid w:val="0"/>
          <w:spacing w:val="4"/>
        </w:rPr>
        <w:t>заменяют на ползание</w:t>
      </w:r>
      <w:proofErr w:type="gramEnd"/>
      <w:r>
        <w:rPr>
          <w:snapToGrid w:val="0"/>
          <w:spacing w:val="4"/>
        </w:rPr>
        <w:t xml:space="preserve"> на четвереньках, постепенно восстанавливая навык в ходьбе.</w:t>
      </w:r>
    </w:p>
    <w:p w:rsidR="00714028" w:rsidRDefault="00714028" w:rsidP="00714028">
      <w:pPr>
        <w:widowControl w:val="0"/>
        <w:rPr>
          <w:snapToGrid w:val="0"/>
          <w:spacing w:val="4"/>
        </w:rPr>
      </w:pPr>
      <w:r w:rsidRPr="00714028">
        <w:rPr>
          <w:i/>
          <w:snapToGrid w:val="0"/>
          <w:spacing w:val="4"/>
        </w:rPr>
        <w:t>Основной формой проведения ЛФК</w:t>
      </w:r>
      <w:r>
        <w:rPr>
          <w:snapToGrid w:val="0"/>
          <w:spacing w:val="4"/>
        </w:rPr>
        <w:t xml:space="preserve"> является процедура лечебной гимнастикой, которая состоит из 3 частей: вводной, основной и заключительной. </w:t>
      </w:r>
    </w:p>
    <w:p w:rsidR="00714028" w:rsidRDefault="00714028" w:rsidP="00714028">
      <w:pPr>
        <w:widowControl w:val="0"/>
        <w:rPr>
          <w:snapToGrid w:val="0"/>
          <w:spacing w:val="4"/>
        </w:rPr>
      </w:pPr>
      <w:proofErr w:type="gramStart"/>
      <w:r>
        <w:rPr>
          <w:snapToGrid w:val="0"/>
          <w:spacing w:val="4"/>
        </w:rPr>
        <w:t>В</w:t>
      </w:r>
      <w:proofErr w:type="gramEnd"/>
      <w:r>
        <w:rPr>
          <w:snapToGrid w:val="0"/>
          <w:spacing w:val="4"/>
        </w:rPr>
        <w:t xml:space="preserve"> вводной части используются простые, элементарные упражнения, в основном для мелких и средних мышечных групп, ходьба, дыхательные упражнения. Эти упражнения способствуют подготовке организма к основной части занятия. Длительность вводной части – 15-20% от общего времени занятия.</w:t>
      </w:r>
    </w:p>
    <w:p w:rsidR="00714028" w:rsidRDefault="00714028" w:rsidP="00714028">
      <w:pPr>
        <w:widowControl w:val="0"/>
        <w:rPr>
          <w:snapToGrid w:val="0"/>
          <w:spacing w:val="4"/>
        </w:rPr>
      </w:pPr>
      <w:r>
        <w:rPr>
          <w:snapToGrid w:val="0"/>
          <w:spacing w:val="4"/>
        </w:rPr>
        <w:t>Основная часть состоит из общеразвивающих и специальных упражнений. Используются ходьба, бег, подвижные  игры, прикладные упражнения, упражнения с предметами, на снарядах и пр. Длительность основной части – 65-70% времени.</w:t>
      </w:r>
    </w:p>
    <w:p w:rsidR="00714028" w:rsidRDefault="00714028" w:rsidP="00714028">
      <w:pPr>
        <w:widowControl w:val="0"/>
        <w:rPr>
          <w:snapToGrid w:val="0"/>
          <w:spacing w:val="4"/>
        </w:rPr>
      </w:pPr>
      <w:r>
        <w:rPr>
          <w:snapToGrid w:val="0"/>
          <w:spacing w:val="4"/>
        </w:rPr>
        <w:t xml:space="preserve">Заключительная часть характеризуется снижением нагрузки за счет использования дыхательных упражнений, ходьбы, ползания, упражнений на расслабление и пр. По времени заключительная часть занимает 10-20% времени. </w:t>
      </w:r>
    </w:p>
    <w:p w:rsidR="00146281" w:rsidRDefault="00714028" w:rsidP="00714028">
      <w:pPr>
        <w:pStyle w:val="a4"/>
        <w:ind w:firstLine="709"/>
        <w:jc w:val="both"/>
        <w:rPr>
          <w:rFonts w:ascii="Times New Roman" w:hAnsi="Times New Roman" w:cs="Times New Roman"/>
          <w:snapToGrid w:val="0"/>
          <w:spacing w:val="4"/>
          <w:sz w:val="28"/>
          <w:szCs w:val="28"/>
        </w:rPr>
      </w:pPr>
      <w:r w:rsidRPr="00714028">
        <w:rPr>
          <w:rFonts w:ascii="Times New Roman" w:hAnsi="Times New Roman" w:cs="Times New Roman"/>
          <w:snapToGrid w:val="0"/>
          <w:spacing w:val="4"/>
          <w:sz w:val="28"/>
          <w:szCs w:val="28"/>
        </w:rPr>
        <w:t>При составлении комплекса занятий лечебной гимнастикой учитывается диагноз заболевания, физическое развитие и степень подготовленности занимающихся. Определяются задачи ЛФК, с учетом которых выбираются исходные положения (</w:t>
      </w:r>
      <w:proofErr w:type="spellStart"/>
      <w:r w:rsidRPr="00714028">
        <w:rPr>
          <w:rFonts w:ascii="Times New Roman" w:hAnsi="Times New Roman" w:cs="Times New Roman"/>
          <w:snapToGrid w:val="0"/>
          <w:spacing w:val="4"/>
          <w:sz w:val="28"/>
          <w:szCs w:val="28"/>
        </w:rPr>
        <w:t>И.п</w:t>
      </w:r>
      <w:proofErr w:type="spellEnd"/>
      <w:r w:rsidRPr="00714028">
        <w:rPr>
          <w:rFonts w:ascii="Times New Roman" w:hAnsi="Times New Roman" w:cs="Times New Roman"/>
          <w:snapToGrid w:val="0"/>
          <w:spacing w:val="4"/>
          <w:sz w:val="28"/>
          <w:szCs w:val="28"/>
        </w:rPr>
        <w:t xml:space="preserve">.), систематизируются специальные и общеукрепляющие упражнения, их соотношение с </w:t>
      </w:r>
      <w:proofErr w:type="gramStart"/>
      <w:r w:rsidRPr="00714028">
        <w:rPr>
          <w:rFonts w:ascii="Times New Roman" w:hAnsi="Times New Roman" w:cs="Times New Roman"/>
          <w:snapToGrid w:val="0"/>
          <w:spacing w:val="4"/>
          <w:sz w:val="28"/>
          <w:szCs w:val="28"/>
        </w:rPr>
        <w:t>дыхательными</w:t>
      </w:r>
      <w:proofErr w:type="gramEnd"/>
      <w:r w:rsidRPr="00714028">
        <w:rPr>
          <w:rFonts w:ascii="Times New Roman" w:hAnsi="Times New Roman" w:cs="Times New Roman"/>
          <w:snapToGrid w:val="0"/>
          <w:spacing w:val="4"/>
          <w:sz w:val="28"/>
          <w:szCs w:val="28"/>
        </w:rPr>
        <w:t>. Указывается темп, число повторений, амплитуда движений, длительность комплекса. Предусматривается постепенное увеличение нагрузки во вводной части, многовершинный характер кривой нагрузки в основной и постепенное ее снижение в заключительной части. Учитывается необходимость чередования мышечных групп, участвующих в упражнениях.</w:t>
      </w:r>
    </w:p>
    <w:p w:rsidR="00DA7318" w:rsidRDefault="00DA7318" w:rsidP="00DA7318">
      <w:r w:rsidRPr="00DA7318">
        <w:rPr>
          <w:bCs/>
          <w:i/>
          <w:iCs/>
        </w:rPr>
        <w:lastRenderedPageBreak/>
        <w:t>Массаж</w:t>
      </w:r>
      <w:r>
        <w:t xml:space="preserve"> представляет собой систему приемов, которыми оказывают дозированное воздействие на поверхность тела человека.</w:t>
      </w:r>
    </w:p>
    <w:p w:rsidR="00DA7318" w:rsidRDefault="00DA7318" w:rsidP="00DA7318">
      <w:pPr>
        <w:pStyle w:val="21"/>
      </w:pPr>
      <w:r>
        <w:t xml:space="preserve">Эти воздействия осуществляются в виде поглаживаний, растираний, разминаний, </w:t>
      </w:r>
      <w:proofErr w:type="spellStart"/>
      <w:r>
        <w:t>потряхиваний</w:t>
      </w:r>
      <w:proofErr w:type="spellEnd"/>
      <w:r>
        <w:t xml:space="preserve">, встряхиваний, ударных приемов и вибрации. Многолетние исследования и практические наблюдения свидетельствуют о том, что механизм действия массажа на организм человека представляет сложный биологический процесс. Последовательное включение отдельных функциональных органов и систем при воздействии массажа  вызывает сложную рефлекторную ответную реакцию. Массаж вызывает как общую, так и местную реакцию в зоне воздействия на органы и ткани и является их механическим раздражителем. Изменения, возникающие под воздействием массажных приемов, в основном имеют рефлекторный характер и подчинены центральной нервной системе. </w:t>
      </w:r>
    </w:p>
    <w:p w:rsidR="00DA7318" w:rsidRDefault="00DA7318" w:rsidP="00DA7318">
      <w:pPr>
        <w:rPr>
          <w:snapToGrid w:val="0"/>
        </w:rPr>
      </w:pPr>
      <w:r>
        <w:rPr>
          <w:snapToGrid w:val="0"/>
        </w:rPr>
        <w:t>В настоящее время массаж во всем мире признан универсальным методом функционального лечения и широко используется при большинстве заболеваний и травм. В сочетании с лечебной физической культурой и физиотерапией массаж является неотъемлемой составной частью медицинской реабилитации на всех ее этапах. Кроме того, массаж – важнейший компонент физического воспитания, прекрасное средство гигиены тела и профилактики заболеваний.</w:t>
      </w:r>
    </w:p>
    <w:p w:rsidR="00DA7318" w:rsidRDefault="00DA7318" w:rsidP="00DA7318">
      <w:pPr>
        <w:rPr>
          <w:snapToGrid w:val="0"/>
        </w:rPr>
      </w:pPr>
      <w:r w:rsidRPr="00DA7318">
        <w:rPr>
          <w:i/>
          <w:snapToGrid w:val="0"/>
        </w:rPr>
        <w:t>Виды массажа.</w:t>
      </w:r>
      <w:r>
        <w:rPr>
          <w:snapToGrid w:val="0"/>
        </w:rPr>
        <w:t xml:space="preserve"> По исполнению массаж подразделяется </w:t>
      </w:r>
      <w:proofErr w:type="gramStart"/>
      <w:r>
        <w:rPr>
          <w:snapToGrid w:val="0"/>
        </w:rPr>
        <w:t>на</w:t>
      </w:r>
      <w:proofErr w:type="gramEnd"/>
      <w:r>
        <w:rPr>
          <w:snapToGrid w:val="0"/>
        </w:rPr>
        <w:t xml:space="preserve"> ручной и аппаратный. Комбинирование ручных видов массажа </w:t>
      </w:r>
      <w:proofErr w:type="gramStart"/>
      <w:r>
        <w:rPr>
          <w:snapToGrid w:val="0"/>
        </w:rPr>
        <w:t>с</w:t>
      </w:r>
      <w:proofErr w:type="gramEnd"/>
      <w:r>
        <w:rPr>
          <w:snapToGrid w:val="0"/>
        </w:rPr>
        <w:t xml:space="preserve"> </w:t>
      </w:r>
      <w:proofErr w:type="gramStart"/>
      <w:r>
        <w:rPr>
          <w:snapToGrid w:val="0"/>
        </w:rPr>
        <w:t>аппаратным</w:t>
      </w:r>
      <w:proofErr w:type="gramEnd"/>
      <w:r>
        <w:rPr>
          <w:snapToGrid w:val="0"/>
        </w:rPr>
        <w:t xml:space="preserve"> создает многочисленные варианты комбинированного массажа. Массаж бывает общим, когда массируют все тело, и местным, когда массируют какую-либо его часть (спина, воротниковая зона, рука, нога, сустав).</w:t>
      </w:r>
    </w:p>
    <w:p w:rsidR="00DA7318" w:rsidRDefault="00DA7318" w:rsidP="00DA7318">
      <w:pPr>
        <w:rPr>
          <w:snapToGrid w:val="0"/>
        </w:rPr>
      </w:pPr>
      <w:r>
        <w:rPr>
          <w:snapToGrid w:val="0"/>
        </w:rPr>
        <w:t>По назначению выделяют следующие виды массажа: лечебный, гигиенический, спортивный, косметический, рефлекторный, аппаратный и самомассаж.</w:t>
      </w:r>
    </w:p>
    <w:p w:rsidR="00DA7318" w:rsidRDefault="00DA7318" w:rsidP="00DA7318">
      <w:pPr>
        <w:rPr>
          <w:snapToGrid w:val="0"/>
        </w:rPr>
      </w:pPr>
      <w:r>
        <w:rPr>
          <w:snapToGrid w:val="0"/>
        </w:rPr>
        <w:t>Лечебный массаж применяют для ускорения восстановления функций органов и систем при заболеваниях и травмах. Его основу составляет так называемый классический массаж.</w:t>
      </w:r>
    </w:p>
    <w:p w:rsidR="00DA7318" w:rsidRDefault="00DA7318" w:rsidP="00DA7318">
      <w:pPr>
        <w:rPr>
          <w:snapToGrid w:val="0"/>
        </w:rPr>
      </w:pPr>
      <w:r>
        <w:rPr>
          <w:snapToGrid w:val="0"/>
        </w:rPr>
        <w:t>Гигиенический массаж – активное средство укрепления здоровья, поднятия общего уровня функционального состояния организма, предупреждения болезней и сохранения работоспособности. Обычно его сочетают с зарядкой (утренней гигиенической гимнастикой).</w:t>
      </w:r>
    </w:p>
    <w:p w:rsidR="00DA7318" w:rsidRDefault="00DA7318" w:rsidP="00DA7318">
      <w:pPr>
        <w:rPr>
          <w:snapToGrid w:val="0"/>
        </w:rPr>
      </w:pPr>
      <w:r>
        <w:rPr>
          <w:snapToGrid w:val="0"/>
        </w:rPr>
        <w:t>Спортивный массаж представляет собой комплекс специальных приемов, применяющихся в период тренировок спортсменов для повышения их работоспособности, подготовки к нагрузкам, ускорения восстановительных процессов и лечения травм.</w:t>
      </w:r>
    </w:p>
    <w:p w:rsidR="00DA7318" w:rsidRDefault="00DA7318" w:rsidP="00DA7318">
      <w:pPr>
        <w:rPr>
          <w:snapToGrid w:val="0"/>
        </w:rPr>
      </w:pPr>
      <w:r>
        <w:rPr>
          <w:snapToGrid w:val="0"/>
        </w:rPr>
        <w:t>Косметический массаж имеет целью улучшить состояние кожи, предупредить ее старение и исправить различные косметические недостатки.</w:t>
      </w:r>
    </w:p>
    <w:p w:rsidR="00DA7318" w:rsidRDefault="00DA7318" w:rsidP="00DA7318">
      <w:pPr>
        <w:rPr>
          <w:snapToGrid w:val="0"/>
        </w:rPr>
      </w:pPr>
      <w:r>
        <w:rPr>
          <w:snapToGrid w:val="0"/>
        </w:rPr>
        <w:t xml:space="preserve">Рефлекторный массаж выполняют преимущественно в виде сегментарного или точечного массажа. В сегментарном массаже воздействуют на органы и ткани, рефлекторно связанные с патологическим очагом и преимущественно иннервируемые теми же сегментами спинного </w:t>
      </w:r>
      <w:r>
        <w:rPr>
          <w:snapToGrid w:val="0"/>
        </w:rPr>
        <w:lastRenderedPageBreak/>
        <w:t>мозга (зоны Захарьина-</w:t>
      </w:r>
      <w:proofErr w:type="spellStart"/>
      <w:r>
        <w:rPr>
          <w:snapToGrid w:val="0"/>
        </w:rPr>
        <w:t>Геда</w:t>
      </w:r>
      <w:proofErr w:type="spellEnd"/>
      <w:r>
        <w:rPr>
          <w:snapToGrid w:val="0"/>
        </w:rPr>
        <w:t>). Для проведения сегментарно-рефлекторных воздействий используют основные приемы классического массажа.</w:t>
      </w:r>
    </w:p>
    <w:p w:rsidR="00DA7318" w:rsidRDefault="00DA7318" w:rsidP="00DA7318">
      <w:pPr>
        <w:rPr>
          <w:snapToGrid w:val="0"/>
        </w:rPr>
      </w:pPr>
      <w:r>
        <w:rPr>
          <w:snapToGrid w:val="0"/>
        </w:rPr>
        <w:t xml:space="preserve">Точечный массаж – разновидность метода народной медицины Китая – </w:t>
      </w:r>
      <w:proofErr w:type="spellStart"/>
      <w:r>
        <w:rPr>
          <w:snapToGrid w:val="0"/>
        </w:rPr>
        <w:t>чжэнь</w:t>
      </w:r>
      <w:proofErr w:type="spellEnd"/>
      <w:r>
        <w:rPr>
          <w:snapToGrid w:val="0"/>
        </w:rPr>
        <w:t>-</w:t>
      </w:r>
      <w:proofErr w:type="spellStart"/>
      <w:r>
        <w:rPr>
          <w:snapToGrid w:val="0"/>
        </w:rPr>
        <w:t>дзю</w:t>
      </w:r>
      <w:proofErr w:type="spellEnd"/>
      <w:r>
        <w:rPr>
          <w:snapToGrid w:val="0"/>
        </w:rPr>
        <w:t xml:space="preserve">-терапии (акупунктуры). Это метод рефлексотерапии, область воздействия которого – точки акупунктуры (БАТ), а способ воздействия – массаж. При проведении точечного массажа применяют различные способы давления. </w:t>
      </w:r>
      <w:proofErr w:type="gramStart"/>
      <w:r>
        <w:rPr>
          <w:snapToGrid w:val="0"/>
        </w:rPr>
        <w:t>Одним-двумя пальцами производят поглаживание, растирание, разминание (надавливание), вибрацию и т.д.. Применяются так называемые успокаивающий (тормозной) и возбуждающий (тонизирующий) варианты массажа.</w:t>
      </w:r>
      <w:proofErr w:type="gramEnd"/>
      <w:r>
        <w:rPr>
          <w:snapToGrid w:val="0"/>
        </w:rPr>
        <w:t xml:space="preserve"> При успокаивающем варианте производят непрерывное медленное вращение подушечками II и III пальцев с постепенным увеличением силы давления “ввинчиванием” и задержкой давления на глубине. Прием повторяют 3-4 раза без отрыва пальца от пунктируемой точки. Для возбуждающего варианта характерны короткие, сильные надавливания в сочетании с прерывистым глубоким растиранием и быстрым отниманием пальца после каждого приема. </w:t>
      </w:r>
    </w:p>
    <w:p w:rsidR="00DA7318" w:rsidRDefault="00DA7318" w:rsidP="00DA7318">
      <w:pPr>
        <w:rPr>
          <w:snapToGrid w:val="0"/>
        </w:rPr>
      </w:pPr>
      <w:r>
        <w:rPr>
          <w:snapToGrid w:val="0"/>
        </w:rPr>
        <w:t xml:space="preserve">Аппаратный массаж осуществляют с помощью специальных аппаратов и устройств. Он имеет следующие разновидности: вибрационный, водный (гидромассаж), вакуумный (пневмомассаж), </w:t>
      </w:r>
      <w:proofErr w:type="spellStart"/>
      <w:r>
        <w:rPr>
          <w:snapToGrid w:val="0"/>
        </w:rPr>
        <w:t>баромассаж</w:t>
      </w:r>
      <w:proofErr w:type="spellEnd"/>
      <w:r>
        <w:rPr>
          <w:snapToGrid w:val="0"/>
        </w:rPr>
        <w:t xml:space="preserve"> и др.</w:t>
      </w:r>
    </w:p>
    <w:p w:rsidR="00DA7318" w:rsidRDefault="00DA7318" w:rsidP="00DA7318">
      <w:pPr>
        <w:rPr>
          <w:snapToGrid w:val="0"/>
        </w:rPr>
      </w:pPr>
      <w:r>
        <w:rPr>
          <w:snapToGrid w:val="0"/>
        </w:rPr>
        <w:t>Вибрационный массаж заключается в механических колебаниях (вибрации) всего тела или его участков, получаемых с помощью различных аппаратов-вибраторов. В сочетании с механотерапией он применяется при лечении заболеваний и травм периферического отдела нервной системы, суставов, органов дыхания, желудочно-кишечного тракта, обмена веществ и др.</w:t>
      </w:r>
    </w:p>
    <w:p w:rsidR="00DA7318" w:rsidRDefault="00DA7318" w:rsidP="00DA7318">
      <w:pPr>
        <w:rPr>
          <w:snapToGrid w:val="0"/>
        </w:rPr>
      </w:pPr>
      <w:r>
        <w:rPr>
          <w:snapToGrid w:val="0"/>
        </w:rPr>
        <w:t>Водный массаж предусматривает комбинированное воздействие на организм воды и массирующих манипуляций руками или с помощью аппарата. К нему относятся: подводный душ-массаж, подводный ручной массаж, подводный массаж щетками и др.</w:t>
      </w:r>
    </w:p>
    <w:p w:rsidR="00DA7318" w:rsidRDefault="00DA7318" w:rsidP="00DA7318">
      <w:pPr>
        <w:rPr>
          <w:snapToGrid w:val="0"/>
        </w:rPr>
      </w:pPr>
      <w:r>
        <w:rPr>
          <w:snapToGrid w:val="0"/>
        </w:rPr>
        <w:t>При вакуумном массаже происходит чередованием повышенного и пониженного давления воздуха у тела больного с помощью специальных аппаратов (пневмомассаж) или барокамеры В. А. Кравченко (</w:t>
      </w:r>
      <w:proofErr w:type="spellStart"/>
      <w:r>
        <w:rPr>
          <w:snapToGrid w:val="0"/>
        </w:rPr>
        <w:t>баромассаж</w:t>
      </w:r>
      <w:proofErr w:type="spellEnd"/>
      <w:r>
        <w:rPr>
          <w:snapToGrid w:val="0"/>
        </w:rPr>
        <w:t>). Разновидность пневмомассажа – баночный массаж, при котором массирующие движения совершают с помощью обычной медицинской банки, поставленной на кожу традиционным способом. Баночный массаж делают на участках тела с выраженным мышечно-жировым слоем (поясничная область, шейно-воротниковая зона, область плеча, бедра и верхней трети голени).</w:t>
      </w:r>
    </w:p>
    <w:p w:rsidR="00DA7318" w:rsidRDefault="00DA7318" w:rsidP="00DA7318">
      <w:pPr>
        <w:rPr>
          <w:snapToGrid w:val="0"/>
        </w:rPr>
      </w:pPr>
      <w:r w:rsidRPr="00DA7318">
        <w:rPr>
          <w:i/>
          <w:snapToGrid w:val="0"/>
        </w:rPr>
        <w:t>Механизм действия массажа на организм</w:t>
      </w:r>
      <w:r>
        <w:rPr>
          <w:snapToGrid w:val="0"/>
        </w:rPr>
        <w:t>. В основе действия массажа на организм лежит сложная реакция, обусловленная тремя факторами: нервно-рефлекторным, гуморальным и механическим воздействием.</w:t>
      </w:r>
    </w:p>
    <w:p w:rsidR="00DA7318" w:rsidRDefault="00DA7318" w:rsidP="00DA7318">
      <w:pPr>
        <w:rPr>
          <w:snapToGrid w:val="0"/>
        </w:rPr>
      </w:pPr>
      <w:r>
        <w:rPr>
          <w:snapToGrid w:val="0"/>
        </w:rPr>
        <w:t xml:space="preserve">Сущность нервно-рефлекторного   механизма состоит в том, что при массаже раздражаются многочисленные и разнообразные нервные рецепторы, находящиеся в коже, сухожилиях, связках и мышцах, сосудах и внутренних органах. Поток афферентной </w:t>
      </w:r>
      <w:proofErr w:type="spellStart"/>
      <w:r>
        <w:rPr>
          <w:snapToGrid w:val="0"/>
        </w:rPr>
        <w:t>импульсации</w:t>
      </w:r>
      <w:proofErr w:type="spellEnd"/>
      <w:r>
        <w:rPr>
          <w:snapToGrid w:val="0"/>
        </w:rPr>
        <w:t xml:space="preserve"> от них достигает </w:t>
      </w:r>
      <w:r>
        <w:rPr>
          <w:snapToGrid w:val="0"/>
        </w:rPr>
        <w:lastRenderedPageBreak/>
        <w:t>центральной нервной системы (спинной мозг, вегетативные центры, подкорковые образования, кора головного мозга) и изменяет ее деятельность, что проявляется в виде различных функциональных сдвигов в органах и системах.</w:t>
      </w:r>
    </w:p>
    <w:p w:rsidR="00DA7318" w:rsidRDefault="00DA7318" w:rsidP="00DA7318">
      <w:pPr>
        <w:rPr>
          <w:snapToGrid w:val="0"/>
        </w:rPr>
      </w:pPr>
      <w:r>
        <w:rPr>
          <w:snapToGrid w:val="0"/>
        </w:rPr>
        <w:t>Гуморальный механизм реализуется следующим образом. Под влиянием массажа в тканях активируются и высвобождаются биологически активные вещества, которые всасываются в кровь и переносятся ею по всему организму, оказывая на него свое влияние. Гуморальный механизм контролируется центральной нервной системой.</w:t>
      </w:r>
    </w:p>
    <w:p w:rsidR="00DA7318" w:rsidRDefault="00DA7318" w:rsidP="00DA7318">
      <w:pPr>
        <w:rPr>
          <w:snapToGrid w:val="0"/>
        </w:rPr>
      </w:pPr>
      <w:r>
        <w:rPr>
          <w:snapToGrid w:val="0"/>
        </w:rPr>
        <w:t>Механическое воздействие на ткани оказывает непосредственное влияние на организм, выражающееся в передвижении всех жидкостей организма (кровь, лимфа, межтканевая жидкость), растяжении и смещении тканей и др. Механический фактор способствует усилению обменных процессов, тканевого дыхания и кровообращения, устранению застойных явлений и повышению температуры массируемого участка тела.</w:t>
      </w:r>
    </w:p>
    <w:p w:rsidR="00DA7318" w:rsidRDefault="00DA7318" w:rsidP="00DA7318">
      <w:pPr>
        <w:rPr>
          <w:snapToGrid w:val="0"/>
        </w:rPr>
      </w:pPr>
      <w:r>
        <w:rPr>
          <w:snapToGrid w:val="0"/>
        </w:rPr>
        <w:t>Соотношение указанных механизмов, структура и характер ответных реакций при массаже зависят от функционального состояния организма, прежде всего от состояния высших отделов ЦНС и подвергаемого воздействию рецепторного поля, клинических проявлений и особенностей течения заболевания, а также от используемых приемов и характера массажа. Характер массажа в основном определяется тремя компонентами: силой, темпом и длительностью.</w:t>
      </w:r>
    </w:p>
    <w:p w:rsidR="00DA7318" w:rsidRDefault="00DA7318" w:rsidP="00DA7318">
      <w:pPr>
        <w:rPr>
          <w:snapToGrid w:val="0"/>
        </w:rPr>
      </w:pPr>
      <w:r>
        <w:rPr>
          <w:snapToGrid w:val="0"/>
        </w:rPr>
        <w:t>Сила массажа – это сила давления рук на тело человека. Она может быть большой (глубокий массаж), средней и малой (поверхностный массаж). Поверхностный массаж, как правило, повышает возбудительные процессы, более глубокий массаж способствует развитию тормозных процессов.</w:t>
      </w:r>
    </w:p>
    <w:p w:rsidR="00DA7318" w:rsidRDefault="00DA7318" w:rsidP="00DA7318">
      <w:pPr>
        <w:rPr>
          <w:snapToGrid w:val="0"/>
        </w:rPr>
      </w:pPr>
      <w:r>
        <w:rPr>
          <w:snapToGrid w:val="0"/>
        </w:rPr>
        <w:t>Темп массажа может быть быстрым, средним и медленным. Быстрый темп повышает возбудимость нервной системы, а средний и медленный – ее снижают.</w:t>
      </w:r>
    </w:p>
    <w:p w:rsidR="00DA7318" w:rsidRDefault="00DA7318" w:rsidP="00DA7318">
      <w:pPr>
        <w:rPr>
          <w:snapToGrid w:val="0"/>
        </w:rPr>
      </w:pPr>
      <w:r>
        <w:rPr>
          <w:snapToGrid w:val="0"/>
        </w:rPr>
        <w:t>На возбудимость ЦНС влияет и длительность массажа: чем он длительнее, тем больше возбудимость нервной системы.</w:t>
      </w:r>
    </w:p>
    <w:p w:rsidR="00DA7318" w:rsidRDefault="00DA7318" w:rsidP="00DA7318">
      <w:pPr>
        <w:rPr>
          <w:snapToGrid w:val="0"/>
        </w:rPr>
      </w:pPr>
      <w:r>
        <w:rPr>
          <w:snapToGrid w:val="0"/>
        </w:rPr>
        <w:t>Кроме того, ответная реакция организма зависит и от используемых приемов массажа. Поглаживание и растирание чаще уменьшают возбудимость нервной системы, а ударные и вибрационные приемы – увеличивают ее. Сочетание различных приемов и варьирование характера массажа позволяют разнообразить и индивидуализировать воздействие, целенаправленно изменять ответную реакцию организма и эффективность массажа. Нормальная или адекватная реакция организма на воздействие массажа проявляется приятным ощущением согревания тканей, снятием их напряжения, уменьшением болей, улучшением общего самочувствия.</w:t>
      </w:r>
    </w:p>
    <w:p w:rsidR="00DA7318" w:rsidRDefault="00DA7318" w:rsidP="00DA7318">
      <w:pPr>
        <w:rPr>
          <w:snapToGrid w:val="0"/>
        </w:rPr>
      </w:pPr>
      <w:r>
        <w:rPr>
          <w:snapToGrid w:val="0"/>
        </w:rPr>
        <w:t>Важнейшую роль в формировании ответных реакций организма на массаж играет локализация воздействия. Известно, что патологические процессы, возникающие во внутренних органах, и болевые ощущения, исходящие из них, часто проецируются (отражаются) на различные участки кожи – зоны Захарьина-</w:t>
      </w:r>
      <w:proofErr w:type="spellStart"/>
      <w:r>
        <w:rPr>
          <w:snapToGrid w:val="0"/>
        </w:rPr>
        <w:t>Геда</w:t>
      </w:r>
      <w:proofErr w:type="spellEnd"/>
      <w:r>
        <w:rPr>
          <w:snapToGrid w:val="0"/>
        </w:rPr>
        <w:t xml:space="preserve">. </w:t>
      </w:r>
      <w:bookmarkStart w:id="0" w:name="_GoBack"/>
      <w:bookmarkEnd w:id="0"/>
      <w:r>
        <w:rPr>
          <w:snapToGrid w:val="0"/>
        </w:rPr>
        <w:t xml:space="preserve">Для таких зон характерны кожная гиперестезия </w:t>
      </w:r>
      <w:r>
        <w:rPr>
          <w:snapToGrid w:val="0"/>
        </w:rPr>
        <w:lastRenderedPageBreak/>
        <w:t xml:space="preserve">(повышенная чувствительность) и </w:t>
      </w:r>
      <w:proofErr w:type="spellStart"/>
      <w:r>
        <w:rPr>
          <w:snapToGrid w:val="0"/>
        </w:rPr>
        <w:t>гипералгезия</w:t>
      </w:r>
      <w:proofErr w:type="spellEnd"/>
      <w:r>
        <w:rPr>
          <w:snapToGrid w:val="0"/>
        </w:rPr>
        <w:t xml:space="preserve"> (выраженные болевые ощущения), иногда в виде одной болевой точки, определяемой при надавливании. В основе их формирования лежит </w:t>
      </w:r>
      <w:proofErr w:type="spellStart"/>
      <w:r>
        <w:rPr>
          <w:snapToGrid w:val="0"/>
        </w:rPr>
        <w:t>висцерокутанный</w:t>
      </w:r>
      <w:proofErr w:type="spellEnd"/>
      <w:r>
        <w:rPr>
          <w:snapToGrid w:val="0"/>
        </w:rPr>
        <w:t xml:space="preserve"> рефлекс, отражающий связи внутренних органов с определенными сегментами спинного мозга. Таким образом, при массаже рефлексогенных зон Захарьина-</w:t>
      </w:r>
      <w:proofErr w:type="spellStart"/>
      <w:r>
        <w:rPr>
          <w:snapToGrid w:val="0"/>
        </w:rPr>
        <w:t>Геда</w:t>
      </w:r>
      <w:proofErr w:type="spellEnd"/>
      <w:r>
        <w:rPr>
          <w:snapToGrid w:val="0"/>
        </w:rPr>
        <w:t xml:space="preserve"> имеется возможность активно и избирательно влиять на функциональное состояние органов и тканей, зачастую недоступных прямому воздействию, изменять течение патологических процессов в них.</w:t>
      </w:r>
    </w:p>
    <w:p w:rsidR="00DA7318" w:rsidRDefault="00DA7318" w:rsidP="00DA7318">
      <w:pPr>
        <w:rPr>
          <w:snapToGrid w:val="0"/>
        </w:rPr>
      </w:pPr>
      <w:r>
        <w:rPr>
          <w:snapToGrid w:val="0"/>
        </w:rPr>
        <w:t>Помимо разностороннего влияния на нервную систему, массаж активно воздействует и на другие органы и системы. Он улучшает кровообращение и трофические процессы в коже, способствует повышению ее эластичности и упругости, стимулирует функции кожных желез.</w:t>
      </w:r>
    </w:p>
    <w:p w:rsidR="00DA7318" w:rsidRDefault="00DA7318" w:rsidP="00DA7318">
      <w:pPr>
        <w:rPr>
          <w:snapToGrid w:val="0"/>
        </w:rPr>
      </w:pPr>
      <w:r>
        <w:rPr>
          <w:snapToGrid w:val="0"/>
        </w:rPr>
        <w:t>Массаж оказывает общеукрепляющее влияние на мышечную систему. Под его воздействием нормализуется тонус и эластические свойства мышц, улучшается их сократительная функция и возрастает работоспособность. Активизация кровоснабжения массируемых мышц приводит к улучшению их питания и препятствует развитию в них атрофических процессов, что имеет большое значение при параличах и парезах.</w:t>
      </w:r>
    </w:p>
    <w:p w:rsidR="00DA7318" w:rsidRDefault="00DA7318" w:rsidP="00DA7318">
      <w:pPr>
        <w:rPr>
          <w:snapToGrid w:val="0"/>
        </w:rPr>
      </w:pPr>
      <w:r>
        <w:rPr>
          <w:snapToGrid w:val="0"/>
        </w:rPr>
        <w:t>Благотворное влияние оказывают массажные воздействия на суставно-связочный аппарат. Под их влиянием увеличивается его эластичность, активируется секреция синовиальной жидкости, рассасываются отеки, выпоты и патологические отложения в суставах, активируется местное кровообращение и уменьшается болевой синдром. Массаж, сопровождаемый пассивной гимнастикой, способствует увеличению объема движений в поврежденном суставе.</w:t>
      </w:r>
    </w:p>
    <w:p w:rsidR="00DA7318" w:rsidRDefault="00DA7318" w:rsidP="00DA7318">
      <w:pPr>
        <w:rPr>
          <w:snapToGrid w:val="0"/>
        </w:rPr>
      </w:pPr>
      <w:r>
        <w:rPr>
          <w:snapToGrid w:val="0"/>
        </w:rPr>
        <w:t xml:space="preserve">Массаж положительно влияет на </w:t>
      </w:r>
      <w:proofErr w:type="gramStart"/>
      <w:r>
        <w:rPr>
          <w:snapToGrid w:val="0"/>
        </w:rPr>
        <w:t>сердечно-сосудистую</w:t>
      </w:r>
      <w:proofErr w:type="gramEnd"/>
      <w:r>
        <w:rPr>
          <w:snapToGrid w:val="0"/>
        </w:rPr>
        <w:t xml:space="preserve"> систему. Он вызывает умеренное расширение периферических сосудов и перераспределение крови в органах и тканях, что облегчает работу сердца, улучшает кровоснабжение и сократительную способность сердечной мышцы, устраняет застойные явления в большом и малом кругах кровообращения, усиливает обмен веществ и поглощение тканями кислорода. Массаж стимулирует кроветворение и транспортную функцию эритроцитов.</w:t>
      </w:r>
    </w:p>
    <w:p w:rsidR="00DA7318" w:rsidRDefault="00DA7318" w:rsidP="00DA7318">
      <w:pPr>
        <w:rPr>
          <w:snapToGrid w:val="0"/>
        </w:rPr>
      </w:pPr>
      <w:r>
        <w:rPr>
          <w:snapToGrid w:val="0"/>
        </w:rPr>
        <w:t xml:space="preserve">Воздействие массажа на дыхательный аппарат проявляется в улучшении функции внешнего дыхания за счет усиления работы дыхательной мускулатуры, подвижности грудной клетки, уменьшения </w:t>
      </w:r>
      <w:proofErr w:type="spellStart"/>
      <w:r>
        <w:rPr>
          <w:snapToGrid w:val="0"/>
        </w:rPr>
        <w:t>бронхоспазма</w:t>
      </w:r>
      <w:proofErr w:type="spellEnd"/>
      <w:r>
        <w:rPr>
          <w:snapToGrid w:val="0"/>
        </w:rPr>
        <w:t xml:space="preserve"> и воспалительных явлений в бронхах и легких, стимуляции отхождения мокроты.</w:t>
      </w:r>
    </w:p>
    <w:p w:rsidR="00DA7318" w:rsidRDefault="00DA7318" w:rsidP="00DA7318">
      <w:pPr>
        <w:rPr>
          <w:snapToGrid w:val="0"/>
        </w:rPr>
      </w:pPr>
      <w:r>
        <w:rPr>
          <w:snapToGrid w:val="0"/>
        </w:rPr>
        <w:t>Массаж активно влияет на обмен веществ: увеличивает выделение из организма минеральных солей и азотистых веществ (мочевина, мочевая кислота), недоокисленных продуктов обмена (молочная кислота), усиливает поглощение тканями кислорода и других метаболитов. Улучшается функция эндокринных желез, что сопровождается повышением концентрации в крови гормонов надпочечников, щитовидной железы и яичников. Это, несомненно, сказывается на функциях внутренних органов и жизнедеятельности всего организма.</w:t>
      </w:r>
    </w:p>
    <w:p w:rsidR="00DA7318" w:rsidRDefault="00DA7318" w:rsidP="00DA7318">
      <w:pPr>
        <w:pStyle w:val="21"/>
        <w:rPr>
          <w:snapToGrid w:val="0"/>
        </w:rPr>
      </w:pPr>
      <w:r>
        <w:rPr>
          <w:snapToGrid w:val="0"/>
        </w:rPr>
        <w:lastRenderedPageBreak/>
        <w:t>Физиологическое действие массажа проявляется в ускорении циркуляции лимфы. Это увеличивает приток питательных веще</w:t>
      </w:r>
      <w:proofErr w:type="gramStart"/>
      <w:r>
        <w:rPr>
          <w:snapToGrid w:val="0"/>
        </w:rPr>
        <w:t>ств к тк</w:t>
      </w:r>
      <w:proofErr w:type="gramEnd"/>
      <w:r>
        <w:rPr>
          <w:snapToGrid w:val="0"/>
        </w:rPr>
        <w:t xml:space="preserve">аням и ускоряет освобождение их от продуктов обмена и распада. Массирующие движения проводят по ходу тока лимфы в сторону ближайших лимфатических узлов. Такие направления называют массажными направлениями или линиями. </w:t>
      </w:r>
      <w:proofErr w:type="gramStart"/>
      <w:r>
        <w:rPr>
          <w:snapToGrid w:val="0"/>
        </w:rPr>
        <w:t>На нижних конечностях направление массажных движений идет от кончиков пальцев к подколенным и паховым лимфатическим узлам; на голове и шее – к затылочным, околоушным, подчелюстным и шейным; на туловище выше поясной линии – к подмышечным и подключичным, ниже поясной линии – к паховым лимфатическим узлам.</w:t>
      </w:r>
      <w:proofErr w:type="gramEnd"/>
    </w:p>
    <w:p w:rsidR="00DA7318" w:rsidRDefault="00DA7318" w:rsidP="00DA7318">
      <w:pPr>
        <w:rPr>
          <w:snapToGrid w:val="0"/>
        </w:rPr>
      </w:pPr>
      <w:r>
        <w:rPr>
          <w:snapToGrid w:val="0"/>
        </w:rPr>
        <w:t xml:space="preserve">Таким образом, благодаря многообразному влиянию массажа на организм с его помощью можно улучшать сложные </w:t>
      </w:r>
      <w:proofErr w:type="spellStart"/>
      <w:r>
        <w:rPr>
          <w:snapToGrid w:val="0"/>
        </w:rPr>
        <w:t>нейрорефлекторные</w:t>
      </w:r>
      <w:proofErr w:type="spellEnd"/>
      <w:r>
        <w:rPr>
          <w:snapToGrid w:val="0"/>
        </w:rPr>
        <w:t>, регуляторные физиологические механизмы, гуморальные процессы, защитно-приспособительные реакции, активно влиять на течение различных заболеваний и патологических процессов.</w:t>
      </w:r>
    </w:p>
    <w:p w:rsidR="00DA7318" w:rsidRDefault="00DA7318" w:rsidP="00DA7318">
      <w:pPr>
        <w:rPr>
          <w:snapToGrid w:val="0"/>
        </w:rPr>
      </w:pPr>
      <w:r w:rsidRPr="00DA7318">
        <w:rPr>
          <w:i/>
          <w:snapToGrid w:val="0"/>
        </w:rPr>
        <w:t>Техника массажа</w:t>
      </w:r>
      <w:r>
        <w:rPr>
          <w:snapToGrid w:val="0"/>
        </w:rPr>
        <w:t xml:space="preserve">. В практике ручного лечебного (классического) массажа выделяют четыре основных массажных приема: поглаживание, растирание, разминание, вибрация. </w:t>
      </w:r>
      <w:proofErr w:type="gramStart"/>
      <w:r>
        <w:rPr>
          <w:snapToGrid w:val="0"/>
        </w:rPr>
        <w:t>Помимо основных, имеются различные их варианты – вспомогательные приемы.</w:t>
      </w:r>
      <w:proofErr w:type="gramEnd"/>
      <w:r>
        <w:rPr>
          <w:snapToGrid w:val="0"/>
        </w:rPr>
        <w:t xml:space="preserve"> При этом одна рука может выполнять один прием, вторая – другой. Это комбинированные приемы массажа. Для достижения желаемого лечебного результата массажист должен в совершенстве владеть техникой массажа, а также четко представлять механизм воздействия массажа на организм. </w:t>
      </w:r>
    </w:p>
    <w:p w:rsidR="00DA7318" w:rsidRDefault="00DA7318" w:rsidP="00DA7318">
      <w:pPr>
        <w:rPr>
          <w:snapToGrid w:val="0"/>
        </w:rPr>
      </w:pPr>
      <w:r w:rsidRPr="00DA7318">
        <w:rPr>
          <w:i/>
          <w:snapToGrid w:val="0"/>
        </w:rPr>
        <w:t>Использование массажа в лечебных целях</w:t>
      </w:r>
      <w:r>
        <w:rPr>
          <w:snapToGrid w:val="0"/>
        </w:rPr>
        <w:t xml:space="preserve">. Массаж является мощным средством лечения, реабилитации и профилактики при различных заболеваниях и травмах человека. </w:t>
      </w:r>
      <w:proofErr w:type="gramStart"/>
      <w:r>
        <w:rPr>
          <w:snapToGrid w:val="0"/>
        </w:rPr>
        <w:t>Его назначение должно быть обоснованным, а методики массажа – строго дифференцированными в зависимости от характера и стадии патологического процесса в организме.</w:t>
      </w:r>
      <w:proofErr w:type="gramEnd"/>
      <w:r>
        <w:rPr>
          <w:snapToGrid w:val="0"/>
        </w:rPr>
        <w:t xml:space="preserve"> Следует помнить о том, что при несоблюдении этих важнейших условий массаж может вызвать неблагоприятные ответные реакции, вплоть до обострения заболевания.</w:t>
      </w:r>
    </w:p>
    <w:p w:rsidR="00DA7318" w:rsidRDefault="00DA7318" w:rsidP="00DA7318">
      <w:pPr>
        <w:rPr>
          <w:snapToGrid w:val="0"/>
        </w:rPr>
      </w:pPr>
      <w:r>
        <w:rPr>
          <w:snapToGrid w:val="0"/>
        </w:rPr>
        <w:t>Основными показаниями для назначения массажа являются:</w:t>
      </w:r>
    </w:p>
    <w:p w:rsidR="00DA7318" w:rsidRDefault="00DA7318" w:rsidP="00DA7318">
      <w:pPr>
        <w:rPr>
          <w:snapToGrid w:val="0"/>
        </w:rPr>
      </w:pPr>
      <w:r>
        <w:rPr>
          <w:snapToGrid w:val="0"/>
        </w:rPr>
        <w:t>1) заболевания и последствия травм центральной и периферической нервной системы;</w:t>
      </w:r>
    </w:p>
    <w:p w:rsidR="00DA7318" w:rsidRDefault="00DA7318" w:rsidP="00DA7318">
      <w:pPr>
        <w:rPr>
          <w:snapToGrid w:val="0"/>
        </w:rPr>
      </w:pPr>
      <w:r>
        <w:rPr>
          <w:snapToGrid w:val="0"/>
        </w:rPr>
        <w:t>2) нарушения и травмы опорно-двигательного аппарата;</w:t>
      </w:r>
    </w:p>
    <w:p w:rsidR="00DA7318" w:rsidRDefault="00DA7318" w:rsidP="00DA7318">
      <w:pPr>
        <w:rPr>
          <w:snapToGrid w:val="0"/>
        </w:rPr>
      </w:pPr>
      <w:r>
        <w:rPr>
          <w:snapToGrid w:val="0"/>
        </w:rPr>
        <w:t xml:space="preserve">3) заболевания </w:t>
      </w:r>
      <w:proofErr w:type="gramStart"/>
      <w:r>
        <w:rPr>
          <w:snapToGrid w:val="0"/>
        </w:rPr>
        <w:t>сердечно-сосудистой</w:t>
      </w:r>
      <w:proofErr w:type="gramEnd"/>
      <w:r>
        <w:rPr>
          <w:snapToGrid w:val="0"/>
        </w:rPr>
        <w:t xml:space="preserve"> системы;</w:t>
      </w:r>
    </w:p>
    <w:p w:rsidR="00DA7318" w:rsidRDefault="00DA7318" w:rsidP="00DA7318">
      <w:pPr>
        <w:rPr>
          <w:snapToGrid w:val="0"/>
        </w:rPr>
      </w:pPr>
      <w:r>
        <w:rPr>
          <w:snapToGrid w:val="0"/>
        </w:rPr>
        <w:t>4) заболевания органов дыхания;</w:t>
      </w:r>
    </w:p>
    <w:p w:rsidR="00DA7318" w:rsidRDefault="00DA7318" w:rsidP="00DA7318">
      <w:pPr>
        <w:rPr>
          <w:snapToGrid w:val="0"/>
        </w:rPr>
      </w:pPr>
      <w:r>
        <w:rPr>
          <w:snapToGrid w:val="0"/>
        </w:rPr>
        <w:t>5) хронические заболевания органов пищеварения вне фазы обострения;</w:t>
      </w:r>
    </w:p>
    <w:p w:rsidR="00DA7318" w:rsidRDefault="00DA7318" w:rsidP="00DA7318">
      <w:pPr>
        <w:rPr>
          <w:snapToGrid w:val="0"/>
        </w:rPr>
      </w:pPr>
      <w:r>
        <w:rPr>
          <w:snapToGrid w:val="0"/>
        </w:rPr>
        <w:t>6) болезни обмена веществ.</w:t>
      </w:r>
    </w:p>
    <w:p w:rsidR="00DA7318" w:rsidRDefault="00DA7318" w:rsidP="00DA7318">
      <w:pPr>
        <w:rPr>
          <w:snapToGrid w:val="0"/>
        </w:rPr>
      </w:pPr>
      <w:proofErr w:type="gramStart"/>
      <w:r>
        <w:rPr>
          <w:snapToGrid w:val="0"/>
        </w:rPr>
        <w:t xml:space="preserve">Общими противопоказаниями к назначению массажа являются: острые воспалительные процессы, лихорадка, опасность кровотечений и склонность к ним, гнойные процессы любой локализации, различные заболевания кожи, ногтей, волосистой части головы инфекционной, грибковой и невыясненной этиологии, бородавки, различные кожные, в том числе аллергические </w:t>
      </w:r>
      <w:r>
        <w:rPr>
          <w:snapToGrid w:val="0"/>
        </w:rPr>
        <w:lastRenderedPageBreak/>
        <w:t>высыпания, повреждения, раздражения кожи, ссадины и трещины, трофические язвы, острый тромбофлебит, атеросклероз периферических сосудов с нарушением кровообращения в выраженной степени, воспаление</w:t>
      </w:r>
      <w:proofErr w:type="gramEnd"/>
      <w:r>
        <w:rPr>
          <w:snapToGrid w:val="0"/>
        </w:rPr>
        <w:t xml:space="preserve"> лимфатических узлов и сосудов, доброкачественные и злокачественные опухоли до их хирургического лечения, системные болезни крови, активная форма туберкулеза, выраженная </w:t>
      </w:r>
      <w:proofErr w:type="gramStart"/>
      <w:r>
        <w:rPr>
          <w:snapToGrid w:val="0"/>
        </w:rPr>
        <w:t>сердечно-сосудистая</w:t>
      </w:r>
      <w:proofErr w:type="gramEnd"/>
      <w:r>
        <w:rPr>
          <w:snapToGrid w:val="0"/>
        </w:rPr>
        <w:t xml:space="preserve"> и дыхательная недостаточность, выраженные нарушения функции печени и почек, острые респираторные и инфекционные заболевания, чрезмерное физическое и психическое утомление.</w:t>
      </w:r>
    </w:p>
    <w:p w:rsidR="00DA7318" w:rsidRDefault="00DA7318" w:rsidP="00DA7318">
      <w:pPr>
        <w:rPr>
          <w:snapToGrid w:val="0"/>
        </w:rPr>
      </w:pPr>
      <w:r>
        <w:rPr>
          <w:snapToGrid w:val="0"/>
        </w:rPr>
        <w:t>Следует отметить, что некоторые из перечисленных противопоказаний к массажу имеют временный характер и при положительной динамике того или иного патологического процесса его можно будет применять (в соответствии с показаниями). В ряде случаев, особенно при таких заболеваниях кожи, как нейродермит, экзема, псориаз, противопоказан ручной массаж. У таких больных целесообразно применять аппаратный массаж вне области поражения кожи.</w:t>
      </w:r>
    </w:p>
    <w:p w:rsidR="00DA7318" w:rsidRPr="00714028" w:rsidRDefault="00DA7318" w:rsidP="00714028">
      <w:pPr>
        <w:pStyle w:val="a4"/>
        <w:ind w:firstLine="709"/>
        <w:jc w:val="both"/>
        <w:rPr>
          <w:rFonts w:ascii="Times New Roman" w:hAnsi="Times New Roman" w:cs="Times New Roman"/>
          <w:sz w:val="28"/>
          <w:szCs w:val="28"/>
          <w:lang w:eastAsia="ru-RU"/>
        </w:rPr>
      </w:pPr>
    </w:p>
    <w:sectPr w:rsidR="00DA7318" w:rsidRPr="00714028" w:rsidSect="008A31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35309"/>
    <w:multiLevelType w:val="multilevel"/>
    <w:tmpl w:val="A13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4C5E12"/>
    <w:multiLevelType w:val="singleLevel"/>
    <w:tmpl w:val="20B4FAA6"/>
    <w:lvl w:ilvl="0">
      <w:start w:val="1"/>
      <w:numFmt w:val="decimal"/>
      <w:lvlText w:val="%1."/>
      <w:legacy w:legacy="1" w:legacySpace="0" w:legacyIndent="234"/>
      <w:lvlJc w:val="left"/>
      <w:rPr>
        <w:rFonts w:ascii="Times New Roman" w:hAnsi="Times New Roman" w:cs="Times New Roman" w:hint="default"/>
      </w:rPr>
    </w:lvl>
  </w:abstractNum>
  <w:abstractNum w:abstractNumId="11">
    <w:nsid w:val="3B0F6325"/>
    <w:multiLevelType w:val="multilevel"/>
    <w:tmpl w:val="8F5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5"/>
  </w:num>
  <w:num w:numId="4">
    <w:abstractNumId w:val="13"/>
  </w:num>
  <w:num w:numId="5">
    <w:abstractNumId w:val="14"/>
  </w:num>
  <w:num w:numId="6">
    <w:abstractNumId w:val="2"/>
  </w:num>
  <w:num w:numId="7">
    <w:abstractNumId w:val="12"/>
  </w:num>
  <w:num w:numId="8">
    <w:abstractNumId w:val="6"/>
  </w:num>
  <w:num w:numId="9">
    <w:abstractNumId w:val="4"/>
  </w:num>
  <w:num w:numId="10">
    <w:abstractNumId w:val="9"/>
  </w:num>
  <w:num w:numId="11">
    <w:abstractNumId w:val="0"/>
  </w:num>
  <w:num w:numId="12">
    <w:abstractNumId w:val="8"/>
  </w:num>
  <w:num w:numId="13">
    <w:abstractNumId w:val="5"/>
  </w:num>
  <w:num w:numId="14">
    <w:abstractNumId w:val="10"/>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FE4C20"/>
    <w:rsid w:val="00023E21"/>
    <w:rsid w:val="000666F3"/>
    <w:rsid w:val="00146281"/>
    <w:rsid w:val="001F0368"/>
    <w:rsid w:val="0027578A"/>
    <w:rsid w:val="00294F19"/>
    <w:rsid w:val="003F0D94"/>
    <w:rsid w:val="00503332"/>
    <w:rsid w:val="00526D5F"/>
    <w:rsid w:val="00530234"/>
    <w:rsid w:val="005749D7"/>
    <w:rsid w:val="005C7859"/>
    <w:rsid w:val="005D6E39"/>
    <w:rsid w:val="005E079C"/>
    <w:rsid w:val="00714028"/>
    <w:rsid w:val="007711F4"/>
    <w:rsid w:val="008A3139"/>
    <w:rsid w:val="009A2EBA"/>
    <w:rsid w:val="00A33058"/>
    <w:rsid w:val="00A362AF"/>
    <w:rsid w:val="00B007F1"/>
    <w:rsid w:val="00B10970"/>
    <w:rsid w:val="00B75D26"/>
    <w:rsid w:val="00BC34C8"/>
    <w:rsid w:val="00BD09FB"/>
    <w:rsid w:val="00C00657"/>
    <w:rsid w:val="00C26B25"/>
    <w:rsid w:val="00C56FC8"/>
    <w:rsid w:val="00CE48C7"/>
    <w:rsid w:val="00D21BC5"/>
    <w:rsid w:val="00DA7318"/>
    <w:rsid w:val="00DD0B08"/>
    <w:rsid w:val="00DE6A29"/>
    <w:rsid w:val="00E97D8F"/>
    <w:rsid w:val="00F15CAD"/>
    <w:rsid w:val="00F3333E"/>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14028"/>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7140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714028"/>
    <w:rPr>
      <w:rFonts w:asciiTheme="majorHAnsi" w:eastAsiaTheme="majorEastAsia" w:hAnsiTheme="majorHAnsi" w:cstheme="majorBidi"/>
      <w:b/>
      <w:bCs/>
      <w:i/>
      <w:iCs/>
      <w:color w:val="4F81BD" w:themeColor="accent1"/>
      <w:sz w:val="28"/>
    </w:rPr>
  </w:style>
  <w:style w:type="character" w:customStyle="1" w:styleId="90">
    <w:name w:val="Заголовок 9 Знак"/>
    <w:basedOn w:val="a0"/>
    <w:link w:val="9"/>
    <w:uiPriority w:val="9"/>
    <w:semiHidden/>
    <w:rsid w:val="00714028"/>
    <w:rPr>
      <w:rFonts w:asciiTheme="majorHAnsi" w:eastAsiaTheme="majorEastAsia" w:hAnsiTheme="majorHAnsi" w:cstheme="majorBidi"/>
      <w:i/>
      <w:iCs/>
      <w:color w:val="404040" w:themeColor="text1" w:themeTint="BF"/>
      <w:sz w:val="20"/>
      <w:szCs w:val="20"/>
    </w:rPr>
  </w:style>
  <w:style w:type="paragraph" w:styleId="21">
    <w:name w:val="Body Text Indent 2"/>
    <w:basedOn w:val="a"/>
    <w:link w:val="22"/>
    <w:uiPriority w:val="99"/>
    <w:rsid w:val="00714028"/>
    <w:pPr>
      <w:autoSpaceDE w:val="0"/>
      <w:autoSpaceDN w:val="0"/>
      <w:ind w:right="91"/>
    </w:pPr>
    <w:rPr>
      <w:rFonts w:eastAsiaTheme="minorEastAsia"/>
      <w:szCs w:val="28"/>
      <w:lang w:eastAsia="ru-RU"/>
    </w:rPr>
  </w:style>
  <w:style w:type="character" w:customStyle="1" w:styleId="22">
    <w:name w:val="Основной текст с отступом 2 Знак"/>
    <w:basedOn w:val="a0"/>
    <w:link w:val="21"/>
    <w:uiPriority w:val="99"/>
    <w:rsid w:val="00714028"/>
    <w:rPr>
      <w:rFonts w:ascii="Times New Roman" w:eastAsiaTheme="minorEastAsia" w:hAnsi="Times New Roman" w:cs="Times New Roman"/>
      <w:sz w:val="28"/>
      <w:szCs w:val="28"/>
      <w:lang w:eastAsia="ru-RU"/>
    </w:rPr>
  </w:style>
  <w:style w:type="paragraph" w:styleId="23">
    <w:name w:val="Body Text 2"/>
    <w:basedOn w:val="a"/>
    <w:link w:val="24"/>
    <w:uiPriority w:val="99"/>
    <w:rsid w:val="00714028"/>
    <w:pPr>
      <w:autoSpaceDE w:val="0"/>
      <w:autoSpaceDN w:val="0"/>
      <w:ind w:firstLine="0"/>
      <w:jc w:val="left"/>
    </w:pPr>
    <w:rPr>
      <w:rFonts w:eastAsiaTheme="minorEastAsia"/>
      <w:sz w:val="24"/>
      <w:szCs w:val="24"/>
      <w:lang w:eastAsia="ru-RU"/>
    </w:rPr>
  </w:style>
  <w:style w:type="character" w:customStyle="1" w:styleId="24">
    <w:name w:val="Основной текст 2 Знак"/>
    <w:basedOn w:val="a0"/>
    <w:link w:val="23"/>
    <w:uiPriority w:val="99"/>
    <w:rsid w:val="00714028"/>
    <w:rPr>
      <w:rFonts w:ascii="Times New Roman" w:eastAsiaTheme="minorEastAsia" w:hAnsi="Times New Roman" w:cs="Times New Roman"/>
      <w:sz w:val="24"/>
      <w:szCs w:val="24"/>
      <w:lang w:eastAsia="ru-RU"/>
    </w:rPr>
  </w:style>
  <w:style w:type="paragraph" w:styleId="3">
    <w:name w:val="Body Text Indent 3"/>
    <w:basedOn w:val="a"/>
    <w:link w:val="30"/>
    <w:uiPriority w:val="99"/>
    <w:unhideWhenUsed/>
    <w:rsid w:val="005749D7"/>
    <w:pPr>
      <w:spacing w:after="120"/>
      <w:ind w:left="283"/>
    </w:pPr>
    <w:rPr>
      <w:sz w:val="16"/>
      <w:szCs w:val="16"/>
    </w:rPr>
  </w:style>
  <w:style w:type="character" w:customStyle="1" w:styleId="30">
    <w:name w:val="Основной текст с отступом 3 Знак"/>
    <w:basedOn w:val="a0"/>
    <w:link w:val="3"/>
    <w:uiPriority w:val="99"/>
    <w:rsid w:val="005749D7"/>
    <w:rPr>
      <w:rFonts w:ascii="Times New Roman" w:eastAsia="Calibri"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 w:type="table" w:styleId="aa">
    <w:name w:val="Table Grid"/>
    <w:basedOn w:val="a1"/>
    <w:rsid w:val="00CE48C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33732729">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Pages>
  <Words>6311</Words>
  <Characters>35979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11</cp:revision>
  <dcterms:created xsi:type="dcterms:W3CDTF">2017-11-28T16:10:00Z</dcterms:created>
  <dcterms:modified xsi:type="dcterms:W3CDTF">2019-08-15T10:59:00Z</dcterms:modified>
</cp:coreProperties>
</file>